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Федеральное государственное образовательное бюджетное учреждение</w:t>
      </w:r>
    </w:p>
    <w:p w14:paraId="7CFDAD9D"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высшего образования</w:t>
      </w:r>
    </w:p>
    <w:p w14:paraId="2AFA5287" w14:textId="77777777" w:rsidR="005714F2" w:rsidRPr="008A30EF" w:rsidRDefault="005714F2" w:rsidP="002264E6">
      <w:pPr>
        <w:autoSpaceDE/>
        <w:autoSpaceDN/>
        <w:adjustRightInd/>
        <w:jc w:val="center"/>
        <w:rPr>
          <w:rFonts w:eastAsia="Calibri"/>
          <w:color w:val="000000" w:themeColor="text1"/>
          <w:sz w:val="28"/>
          <w:szCs w:val="28"/>
          <w:lang w:eastAsia="en-US"/>
        </w:rPr>
      </w:pPr>
    </w:p>
    <w:p w14:paraId="603CCD7F"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 xml:space="preserve">«Финансовый университет </w:t>
      </w:r>
    </w:p>
    <w:p w14:paraId="17A473C8"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при Правительстве Российской Федерации»</w:t>
      </w:r>
    </w:p>
    <w:p w14:paraId="1AFA6FB0" w14:textId="6328EB29" w:rsidR="005714F2" w:rsidRPr="008A30EF" w:rsidRDefault="005714F2" w:rsidP="002264E6">
      <w:pPr>
        <w:autoSpaceDE/>
        <w:autoSpaceDN/>
        <w:adjustRightInd/>
        <w:spacing w:after="160" w:line="259" w:lineRule="auto"/>
        <w:jc w:val="center"/>
        <w:rPr>
          <w:rFonts w:eastAsia="Calibri"/>
          <w:b/>
          <w:color w:val="000000" w:themeColor="text1"/>
          <w:sz w:val="28"/>
          <w:szCs w:val="28"/>
          <w:lang w:eastAsia="en-US"/>
        </w:rPr>
      </w:pPr>
      <w:r w:rsidRPr="008A30EF">
        <w:rPr>
          <w:rFonts w:eastAsia="Calibri"/>
          <w:b/>
          <w:color w:val="000000" w:themeColor="text1"/>
          <w:sz w:val="28"/>
          <w:szCs w:val="28"/>
          <w:lang w:eastAsia="en-US"/>
        </w:rPr>
        <w:t>(Финансовый университет)</w:t>
      </w:r>
    </w:p>
    <w:p w14:paraId="149B76FA"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Департамент налогов и налогового администрирования</w:t>
      </w:r>
    </w:p>
    <w:p w14:paraId="2B30059A" w14:textId="7B8E438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Факультета налогов, аудита и бизнес-анализа</w:t>
      </w:r>
    </w:p>
    <w:p w14:paraId="4B4F672D" w14:textId="77777777" w:rsidR="005714F2" w:rsidRPr="008A30EF" w:rsidRDefault="005714F2" w:rsidP="002264E6">
      <w:pPr>
        <w:autoSpaceDE/>
        <w:autoSpaceDN/>
        <w:adjustRightInd/>
        <w:snapToGrid w:val="0"/>
        <w:rPr>
          <w:b/>
          <w:caps/>
          <w:color w:val="000000" w:themeColor="text1"/>
          <w:sz w:val="28"/>
          <w:szCs w:val="28"/>
        </w:rPr>
      </w:pPr>
    </w:p>
    <w:p w14:paraId="403615EB" w14:textId="635B01D4" w:rsidR="005714F2" w:rsidRPr="008A30EF" w:rsidRDefault="005714F2" w:rsidP="002264E6">
      <w:pPr>
        <w:autoSpaceDE/>
        <w:autoSpaceDN/>
        <w:adjustRightInd/>
        <w:snapToGrid w:val="0"/>
        <w:rPr>
          <w:b/>
          <w:caps/>
          <w:color w:val="000000" w:themeColor="text1"/>
          <w:sz w:val="28"/>
          <w:szCs w:val="28"/>
        </w:rPr>
      </w:pPr>
    </w:p>
    <w:p w14:paraId="3562017A" w14:textId="288FBB44" w:rsidR="005714F2" w:rsidRPr="008A30EF" w:rsidRDefault="005714F2" w:rsidP="002264E6">
      <w:pPr>
        <w:autoSpaceDE/>
        <w:autoSpaceDN/>
        <w:adjustRightInd/>
        <w:snapToGrid w:val="0"/>
        <w:rPr>
          <w:b/>
          <w:caps/>
          <w:color w:val="000000" w:themeColor="text1"/>
          <w:sz w:val="28"/>
          <w:szCs w:val="28"/>
        </w:rPr>
      </w:pPr>
    </w:p>
    <w:p w14:paraId="2D0FEE28" w14:textId="575CD743" w:rsidR="005714F2" w:rsidRPr="008A30EF" w:rsidRDefault="005714F2" w:rsidP="002264E6">
      <w:pPr>
        <w:autoSpaceDE/>
        <w:autoSpaceDN/>
        <w:adjustRightInd/>
        <w:snapToGrid w:val="0"/>
        <w:rPr>
          <w:b/>
          <w:caps/>
          <w:color w:val="000000" w:themeColor="text1"/>
          <w:sz w:val="28"/>
          <w:szCs w:val="28"/>
        </w:rPr>
      </w:pPr>
    </w:p>
    <w:p w14:paraId="1FBB0A1F" w14:textId="69783D52" w:rsidR="005714F2" w:rsidRPr="008A30EF" w:rsidRDefault="005714F2" w:rsidP="002264E6">
      <w:pPr>
        <w:autoSpaceDE/>
        <w:autoSpaceDN/>
        <w:adjustRightInd/>
        <w:snapToGrid w:val="0"/>
        <w:rPr>
          <w:b/>
          <w:caps/>
          <w:color w:val="000000" w:themeColor="text1"/>
          <w:sz w:val="28"/>
          <w:szCs w:val="28"/>
        </w:rPr>
      </w:pPr>
    </w:p>
    <w:p w14:paraId="44D5504D" w14:textId="74A52741" w:rsidR="005714F2" w:rsidRPr="008A30EF" w:rsidRDefault="005714F2" w:rsidP="002264E6">
      <w:pPr>
        <w:autoSpaceDE/>
        <w:autoSpaceDN/>
        <w:adjustRightInd/>
        <w:snapToGrid w:val="0"/>
        <w:rPr>
          <w:b/>
          <w:caps/>
          <w:color w:val="000000" w:themeColor="text1"/>
          <w:sz w:val="28"/>
          <w:szCs w:val="28"/>
        </w:rPr>
      </w:pPr>
    </w:p>
    <w:p w14:paraId="7EDFD40F" w14:textId="77777777" w:rsidR="005714F2" w:rsidRPr="008A30EF" w:rsidRDefault="005714F2" w:rsidP="002264E6">
      <w:pPr>
        <w:autoSpaceDE/>
        <w:autoSpaceDN/>
        <w:adjustRightInd/>
        <w:snapToGrid w:val="0"/>
        <w:rPr>
          <w:b/>
          <w:caps/>
          <w:color w:val="000000" w:themeColor="text1"/>
          <w:sz w:val="28"/>
          <w:szCs w:val="28"/>
        </w:rPr>
      </w:pPr>
    </w:p>
    <w:p w14:paraId="75F3B9C6" w14:textId="3E4AD8CD" w:rsidR="005714F2" w:rsidRPr="008A30EF" w:rsidRDefault="008F5862" w:rsidP="002264E6">
      <w:pPr>
        <w:autoSpaceDE/>
        <w:autoSpaceDN/>
        <w:adjustRightInd/>
        <w:snapToGrid w:val="0"/>
        <w:spacing w:line="360" w:lineRule="auto"/>
        <w:jc w:val="center"/>
        <w:rPr>
          <w:b/>
          <w:bCs/>
          <w:color w:val="000000" w:themeColor="text1"/>
          <w:sz w:val="28"/>
          <w:szCs w:val="28"/>
        </w:rPr>
      </w:pPr>
      <w:r w:rsidRPr="008A30EF">
        <w:rPr>
          <w:b/>
          <w:bCs/>
          <w:color w:val="000000" w:themeColor="text1"/>
          <w:sz w:val="28"/>
          <w:szCs w:val="28"/>
        </w:rPr>
        <w:t>Полежарова</w:t>
      </w:r>
      <w:r w:rsidR="00DD0C22" w:rsidRPr="008A30EF">
        <w:rPr>
          <w:b/>
          <w:bCs/>
          <w:color w:val="000000" w:themeColor="text1"/>
          <w:sz w:val="28"/>
          <w:szCs w:val="28"/>
        </w:rPr>
        <w:t xml:space="preserve"> </w:t>
      </w:r>
      <w:r w:rsidRPr="008A30EF">
        <w:rPr>
          <w:b/>
          <w:bCs/>
          <w:color w:val="000000" w:themeColor="text1"/>
          <w:sz w:val="28"/>
          <w:szCs w:val="28"/>
        </w:rPr>
        <w:t>Л</w:t>
      </w:r>
      <w:r w:rsidR="00310EA6" w:rsidRPr="008A30EF">
        <w:rPr>
          <w:b/>
          <w:bCs/>
          <w:color w:val="000000" w:themeColor="text1"/>
          <w:sz w:val="28"/>
          <w:szCs w:val="28"/>
        </w:rPr>
        <w:t>.</w:t>
      </w:r>
      <w:r w:rsidRPr="008A30EF">
        <w:rPr>
          <w:b/>
          <w:bCs/>
          <w:color w:val="000000" w:themeColor="text1"/>
          <w:sz w:val="28"/>
          <w:szCs w:val="28"/>
        </w:rPr>
        <w:t>В</w:t>
      </w:r>
      <w:r w:rsidR="00310EA6" w:rsidRPr="008A30EF">
        <w:rPr>
          <w:b/>
          <w:bCs/>
          <w:color w:val="000000" w:themeColor="text1"/>
          <w:sz w:val="28"/>
          <w:szCs w:val="28"/>
        </w:rPr>
        <w:t>.</w:t>
      </w:r>
      <w:r w:rsidR="00DD0C22" w:rsidRPr="008A30EF">
        <w:rPr>
          <w:b/>
          <w:bCs/>
          <w:color w:val="000000" w:themeColor="text1"/>
          <w:sz w:val="28"/>
          <w:szCs w:val="28"/>
        </w:rPr>
        <w:t>, Митин Д.А.</w:t>
      </w:r>
    </w:p>
    <w:p w14:paraId="222AE63B"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62CF1E4D" w14:textId="2B20EFFA" w:rsidR="005714F2" w:rsidRPr="008A30EF" w:rsidRDefault="00310EA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9750F">
        <w:rPr>
          <w:b/>
          <w:bCs/>
          <w:caps/>
          <w:color w:val="000000" w:themeColor="text1"/>
          <w:sz w:val="28"/>
          <w:szCs w:val="28"/>
        </w:rPr>
        <w:t>Налоговы</w:t>
      </w:r>
      <w:r w:rsidR="00E47B57" w:rsidRPr="0049750F">
        <w:rPr>
          <w:b/>
          <w:bCs/>
          <w:caps/>
          <w:color w:val="000000" w:themeColor="text1"/>
          <w:sz w:val="28"/>
          <w:szCs w:val="28"/>
        </w:rPr>
        <w:t>Й</w:t>
      </w:r>
      <w:r w:rsidRPr="0049750F">
        <w:rPr>
          <w:b/>
          <w:bCs/>
          <w:caps/>
          <w:color w:val="000000" w:themeColor="text1"/>
          <w:sz w:val="28"/>
          <w:szCs w:val="28"/>
        </w:rPr>
        <w:t xml:space="preserve"> </w:t>
      </w:r>
      <w:r w:rsidR="008F5862" w:rsidRPr="0049750F">
        <w:rPr>
          <w:b/>
          <w:bCs/>
          <w:caps/>
          <w:color w:val="000000" w:themeColor="text1"/>
          <w:sz w:val="28"/>
          <w:szCs w:val="28"/>
        </w:rPr>
        <w:t>контроль</w:t>
      </w:r>
      <w:r w:rsidR="008F5862" w:rsidRPr="008A30EF">
        <w:rPr>
          <w:b/>
          <w:bCs/>
          <w:caps/>
          <w:color w:val="000000" w:themeColor="text1"/>
          <w:sz w:val="28"/>
          <w:szCs w:val="28"/>
        </w:rPr>
        <w:t xml:space="preserve"> применения трансфертного ценообразования</w:t>
      </w:r>
    </w:p>
    <w:p w14:paraId="3ECA6B01" w14:textId="77777777" w:rsidR="005714F2" w:rsidRPr="008A30EF" w:rsidRDefault="005714F2" w:rsidP="002264E6">
      <w:pPr>
        <w:autoSpaceDE/>
        <w:autoSpaceDN/>
        <w:adjustRightInd/>
        <w:snapToGrid w:val="0"/>
        <w:jc w:val="center"/>
        <w:rPr>
          <w:color w:val="000000" w:themeColor="text1"/>
          <w:sz w:val="28"/>
          <w:szCs w:val="28"/>
        </w:rPr>
      </w:pPr>
    </w:p>
    <w:p w14:paraId="7677E8F1"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Рабочая программа дисциплины</w:t>
      </w:r>
    </w:p>
    <w:p w14:paraId="71304EBF"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6549F67C" w14:textId="7D9D337C"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для студентов, обучающихся по направлению</w:t>
      </w:r>
      <w:r w:rsidR="0021302B" w:rsidRPr="008A30EF">
        <w:rPr>
          <w:color w:val="000000" w:themeColor="text1"/>
          <w:sz w:val="28"/>
          <w:szCs w:val="28"/>
        </w:rPr>
        <w:t xml:space="preserve"> подготовки</w:t>
      </w:r>
    </w:p>
    <w:p w14:paraId="6181F20C" w14:textId="2D5B5769"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8A30EF">
        <w:rPr>
          <w:color w:val="000000" w:themeColor="text1"/>
          <w:sz w:val="28"/>
          <w:szCs w:val="28"/>
        </w:rPr>
        <w:t xml:space="preserve">38.04.01 «Экономика» </w:t>
      </w:r>
    </w:p>
    <w:p w14:paraId="512FB1FE" w14:textId="77777777" w:rsidR="005714F2" w:rsidRPr="008A30EF" w:rsidRDefault="005714F2" w:rsidP="002264E6">
      <w:pPr>
        <w:autoSpaceDE/>
        <w:autoSpaceDN/>
        <w:adjustRightInd/>
        <w:snapToGrid w:val="0"/>
        <w:ind w:right="22"/>
        <w:jc w:val="center"/>
        <w:rPr>
          <w:color w:val="000000" w:themeColor="text1"/>
          <w:sz w:val="28"/>
          <w:szCs w:val="28"/>
        </w:rPr>
      </w:pPr>
    </w:p>
    <w:p w14:paraId="2DCC2BE0" w14:textId="24351DA7" w:rsidR="005714F2" w:rsidRPr="008A30EF" w:rsidRDefault="005714F2" w:rsidP="002264E6">
      <w:pPr>
        <w:autoSpaceDE/>
        <w:autoSpaceDN/>
        <w:adjustRightInd/>
        <w:snapToGrid w:val="0"/>
        <w:ind w:right="22"/>
        <w:jc w:val="center"/>
        <w:rPr>
          <w:color w:val="000000" w:themeColor="text1"/>
          <w:sz w:val="28"/>
          <w:szCs w:val="28"/>
        </w:rPr>
      </w:pPr>
      <w:r w:rsidRPr="008A30EF">
        <w:rPr>
          <w:color w:val="000000" w:themeColor="text1"/>
          <w:sz w:val="28"/>
          <w:szCs w:val="28"/>
        </w:rPr>
        <w:t>Направленность программы магистратуры:</w:t>
      </w:r>
    </w:p>
    <w:p w14:paraId="0CBBF89C" w14:textId="460EB873" w:rsidR="005714F2" w:rsidRPr="008A30EF" w:rsidRDefault="005714F2" w:rsidP="002264E6">
      <w:pPr>
        <w:autoSpaceDE/>
        <w:autoSpaceDN/>
        <w:adjustRightInd/>
        <w:snapToGrid w:val="0"/>
        <w:ind w:right="22"/>
        <w:jc w:val="center"/>
        <w:rPr>
          <w:iCs/>
          <w:color w:val="000000" w:themeColor="text1"/>
          <w:sz w:val="28"/>
          <w:szCs w:val="28"/>
        </w:rPr>
      </w:pPr>
      <w:r w:rsidRPr="008A30EF">
        <w:rPr>
          <w:iCs/>
          <w:color w:val="000000" w:themeColor="text1"/>
          <w:sz w:val="28"/>
          <w:szCs w:val="28"/>
        </w:rPr>
        <w:t>«</w:t>
      </w:r>
      <w:r w:rsidR="00202525" w:rsidRPr="008A30EF">
        <w:rPr>
          <w:sz w:val="28"/>
          <w:szCs w:val="28"/>
        </w:rPr>
        <w:t>Налоговое и таможенное сопровождение бизнеса</w:t>
      </w:r>
      <w:r w:rsidRPr="008A30EF">
        <w:rPr>
          <w:iCs/>
          <w:color w:val="000000" w:themeColor="text1"/>
          <w:sz w:val="28"/>
          <w:szCs w:val="28"/>
        </w:rPr>
        <w:t xml:space="preserve">» </w:t>
      </w:r>
    </w:p>
    <w:p w14:paraId="6FA03FFC" w14:textId="77777777" w:rsidR="005714F2" w:rsidRPr="008A30EF" w:rsidRDefault="005714F2" w:rsidP="002264E6">
      <w:pPr>
        <w:autoSpaceDE/>
        <w:autoSpaceDN/>
        <w:adjustRightInd/>
        <w:snapToGrid w:val="0"/>
        <w:ind w:right="22"/>
        <w:jc w:val="center"/>
        <w:rPr>
          <w:color w:val="000000" w:themeColor="text1"/>
          <w:sz w:val="24"/>
          <w:szCs w:val="24"/>
        </w:rPr>
      </w:pPr>
    </w:p>
    <w:p w14:paraId="343A2585" w14:textId="77777777" w:rsidR="00DD0C22" w:rsidRPr="008A30EF" w:rsidRDefault="00DD0C22" w:rsidP="002264E6">
      <w:pPr>
        <w:autoSpaceDE/>
        <w:autoSpaceDN/>
        <w:adjustRightInd/>
        <w:snapToGrid w:val="0"/>
        <w:ind w:right="22"/>
        <w:jc w:val="center"/>
        <w:rPr>
          <w:color w:val="000000" w:themeColor="text1"/>
          <w:sz w:val="24"/>
          <w:szCs w:val="24"/>
        </w:rPr>
      </w:pPr>
    </w:p>
    <w:p w14:paraId="35BE2813" w14:textId="77777777" w:rsidR="00DD0C22" w:rsidRPr="008A30EF" w:rsidRDefault="00DD0C22" w:rsidP="002264E6">
      <w:pPr>
        <w:autoSpaceDE/>
        <w:autoSpaceDN/>
        <w:adjustRightInd/>
        <w:snapToGrid w:val="0"/>
        <w:ind w:right="22"/>
        <w:jc w:val="center"/>
        <w:rPr>
          <w:color w:val="000000" w:themeColor="text1"/>
          <w:sz w:val="24"/>
          <w:szCs w:val="24"/>
        </w:rPr>
      </w:pPr>
    </w:p>
    <w:p w14:paraId="5B1422B0" w14:textId="77777777" w:rsidR="00DD0C22" w:rsidRPr="008A30EF" w:rsidRDefault="00DD0C22" w:rsidP="002264E6">
      <w:pPr>
        <w:autoSpaceDE/>
        <w:autoSpaceDN/>
        <w:adjustRightInd/>
        <w:snapToGrid w:val="0"/>
        <w:ind w:right="22"/>
        <w:jc w:val="center"/>
        <w:rPr>
          <w:color w:val="000000" w:themeColor="text1"/>
          <w:sz w:val="24"/>
          <w:szCs w:val="24"/>
        </w:rPr>
      </w:pPr>
    </w:p>
    <w:p w14:paraId="2E83A636" w14:textId="77777777" w:rsidR="00DD0C22" w:rsidRPr="008A30EF" w:rsidRDefault="00DD0C22" w:rsidP="002264E6">
      <w:pPr>
        <w:autoSpaceDE/>
        <w:autoSpaceDN/>
        <w:adjustRightInd/>
        <w:snapToGrid w:val="0"/>
        <w:ind w:right="22"/>
        <w:jc w:val="center"/>
        <w:rPr>
          <w:color w:val="000000" w:themeColor="text1"/>
          <w:sz w:val="24"/>
          <w:szCs w:val="24"/>
        </w:rPr>
      </w:pPr>
    </w:p>
    <w:p w14:paraId="0B8C2B27" w14:textId="77777777" w:rsidR="00DD0C22" w:rsidRPr="008A30EF" w:rsidRDefault="00DD0C22" w:rsidP="002264E6">
      <w:pPr>
        <w:autoSpaceDE/>
        <w:autoSpaceDN/>
        <w:adjustRightInd/>
        <w:snapToGrid w:val="0"/>
        <w:ind w:right="22"/>
        <w:jc w:val="center"/>
        <w:rPr>
          <w:color w:val="000000" w:themeColor="text1"/>
          <w:sz w:val="24"/>
          <w:szCs w:val="24"/>
        </w:rPr>
      </w:pPr>
    </w:p>
    <w:p w14:paraId="1B60403A" w14:textId="77777777" w:rsidR="00DD0C22" w:rsidRPr="008A30EF" w:rsidRDefault="00DD0C22" w:rsidP="002264E6">
      <w:pPr>
        <w:autoSpaceDE/>
        <w:autoSpaceDN/>
        <w:adjustRightInd/>
        <w:snapToGrid w:val="0"/>
        <w:ind w:right="22"/>
        <w:jc w:val="center"/>
        <w:rPr>
          <w:color w:val="000000" w:themeColor="text1"/>
          <w:sz w:val="24"/>
          <w:szCs w:val="24"/>
        </w:rPr>
      </w:pPr>
    </w:p>
    <w:p w14:paraId="568CA85E" w14:textId="77777777" w:rsidR="00DD0C22" w:rsidRPr="008A30EF" w:rsidRDefault="00DD0C22" w:rsidP="002264E6">
      <w:pPr>
        <w:autoSpaceDE/>
        <w:autoSpaceDN/>
        <w:adjustRightInd/>
        <w:snapToGrid w:val="0"/>
        <w:ind w:right="22"/>
        <w:jc w:val="center"/>
        <w:rPr>
          <w:color w:val="000000" w:themeColor="text1"/>
          <w:sz w:val="24"/>
          <w:szCs w:val="24"/>
        </w:rPr>
      </w:pPr>
    </w:p>
    <w:p w14:paraId="6D23F9EF" w14:textId="77777777" w:rsidR="00DD0C22" w:rsidRPr="008A30EF" w:rsidRDefault="00DD0C22" w:rsidP="002264E6">
      <w:pPr>
        <w:autoSpaceDE/>
        <w:autoSpaceDN/>
        <w:adjustRightInd/>
        <w:snapToGrid w:val="0"/>
        <w:ind w:right="22"/>
        <w:jc w:val="center"/>
        <w:rPr>
          <w:color w:val="000000" w:themeColor="text1"/>
          <w:sz w:val="24"/>
          <w:szCs w:val="24"/>
        </w:rPr>
      </w:pPr>
    </w:p>
    <w:p w14:paraId="681FA1FE" w14:textId="2651D3D5"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color w:val="000000" w:themeColor="text1"/>
          <w:sz w:val="26"/>
          <w:szCs w:val="26"/>
          <w:lang w:eastAsia="en-US"/>
        </w:rPr>
      </w:pPr>
    </w:p>
    <w:p w14:paraId="2C3862C7"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20967EDE" w14:textId="3D54572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7A039F9" w14:textId="24443EF4"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14F1D6E" w14:textId="77777777" w:rsidR="000D215E" w:rsidRPr="008A30EF" w:rsidRDefault="000D215E"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92FEE01" w14:textId="52FA30A1"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328781D" w14:textId="77777777"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DE5D85A" w14:textId="61B99BBE" w:rsidR="005714F2" w:rsidRPr="008A30EF" w:rsidRDefault="005714F2" w:rsidP="002264E6">
      <w:pPr>
        <w:autoSpaceDE/>
        <w:autoSpaceDN/>
        <w:adjustRightInd/>
        <w:snapToGrid w:val="0"/>
        <w:jc w:val="center"/>
        <w:rPr>
          <w:b/>
          <w:caps/>
          <w:color w:val="000000" w:themeColor="text1"/>
          <w:sz w:val="28"/>
          <w:szCs w:val="28"/>
        </w:rPr>
      </w:pPr>
      <w:r w:rsidRPr="008A30EF">
        <w:rPr>
          <w:b/>
          <w:color w:val="000000" w:themeColor="text1"/>
          <w:sz w:val="28"/>
          <w:szCs w:val="28"/>
        </w:rPr>
        <w:t>Москва</w:t>
      </w:r>
      <w:r w:rsidR="00E53B96" w:rsidRPr="008A30EF">
        <w:rPr>
          <w:b/>
          <w:caps/>
          <w:color w:val="000000" w:themeColor="text1"/>
          <w:sz w:val="28"/>
          <w:szCs w:val="28"/>
        </w:rPr>
        <w:t xml:space="preserve"> 2022</w:t>
      </w:r>
    </w:p>
    <w:p w14:paraId="347FBCE7" w14:textId="2A97BD2C"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lastRenderedPageBreak/>
        <w:t>Федеральное государственное образовательное бюджетное учреждение</w:t>
      </w:r>
    </w:p>
    <w:p w14:paraId="237EB60C"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высшего образования</w:t>
      </w:r>
    </w:p>
    <w:p w14:paraId="4F1AB2D0" w14:textId="77777777" w:rsidR="005714F2" w:rsidRPr="008A30EF" w:rsidRDefault="005714F2" w:rsidP="002264E6">
      <w:pPr>
        <w:autoSpaceDE/>
        <w:autoSpaceDN/>
        <w:adjustRightInd/>
        <w:jc w:val="center"/>
        <w:rPr>
          <w:rFonts w:eastAsia="Calibri"/>
          <w:color w:val="000000" w:themeColor="text1"/>
          <w:sz w:val="28"/>
          <w:szCs w:val="28"/>
          <w:lang w:eastAsia="en-US"/>
        </w:rPr>
      </w:pPr>
    </w:p>
    <w:p w14:paraId="4E4AC834"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 xml:space="preserve">«Финансовый университет </w:t>
      </w:r>
    </w:p>
    <w:p w14:paraId="25EF4949"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при Правительстве Российской Федерации»</w:t>
      </w:r>
    </w:p>
    <w:p w14:paraId="67DB398D" w14:textId="77777777" w:rsidR="005714F2" w:rsidRPr="008A30EF" w:rsidRDefault="005714F2" w:rsidP="002264E6">
      <w:pPr>
        <w:autoSpaceDE/>
        <w:autoSpaceDN/>
        <w:adjustRightInd/>
        <w:spacing w:after="160" w:line="259" w:lineRule="auto"/>
        <w:jc w:val="center"/>
        <w:rPr>
          <w:rFonts w:eastAsia="Calibri"/>
          <w:b/>
          <w:color w:val="000000" w:themeColor="text1"/>
          <w:sz w:val="28"/>
          <w:szCs w:val="28"/>
          <w:lang w:eastAsia="en-US"/>
        </w:rPr>
      </w:pPr>
      <w:r w:rsidRPr="008A30EF">
        <w:rPr>
          <w:rFonts w:eastAsia="Calibri"/>
          <w:b/>
          <w:color w:val="000000" w:themeColor="text1"/>
          <w:sz w:val="28"/>
          <w:szCs w:val="28"/>
          <w:lang w:eastAsia="en-US"/>
        </w:rPr>
        <w:t xml:space="preserve"> (Финансовый университет)</w:t>
      </w:r>
    </w:p>
    <w:p w14:paraId="603BD3BA"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Департамент налогов и налогового администрирования</w:t>
      </w:r>
    </w:p>
    <w:p w14:paraId="4FFC86F9"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Факультета налогов, аудита и бизнес-анализа</w:t>
      </w:r>
    </w:p>
    <w:p w14:paraId="723669EC" w14:textId="77777777" w:rsidR="005714F2" w:rsidRPr="008A30EF" w:rsidRDefault="005714F2" w:rsidP="002264E6">
      <w:pPr>
        <w:autoSpaceDE/>
        <w:autoSpaceDN/>
        <w:adjustRightInd/>
        <w:jc w:val="center"/>
        <w:rPr>
          <w:rFonts w:eastAsia="Calibri"/>
          <w:b/>
          <w:color w:val="000000" w:themeColor="text1"/>
          <w:sz w:val="28"/>
          <w:szCs w:val="28"/>
          <w:lang w:eastAsia="en-US"/>
        </w:rPr>
      </w:pPr>
    </w:p>
    <w:tbl>
      <w:tblPr>
        <w:tblW w:w="0" w:type="auto"/>
        <w:tblInd w:w="-108" w:type="dxa"/>
        <w:tblLook w:val="04A0" w:firstRow="1" w:lastRow="0" w:firstColumn="1" w:lastColumn="0" w:noHBand="0" w:noVBand="1"/>
      </w:tblPr>
      <w:tblGrid>
        <w:gridCol w:w="5353"/>
        <w:gridCol w:w="4111"/>
      </w:tblGrid>
      <w:tr w:rsidR="0021302B" w:rsidRPr="008A30EF" w14:paraId="5F4C82E1" w14:textId="77777777" w:rsidTr="0021302B">
        <w:trPr>
          <w:trHeight w:val="2659"/>
        </w:trPr>
        <w:tc>
          <w:tcPr>
            <w:tcW w:w="5353" w:type="dxa"/>
          </w:tcPr>
          <w:p w14:paraId="77696CCC" w14:textId="77777777" w:rsidR="0021302B" w:rsidRPr="008A30EF" w:rsidRDefault="0021302B" w:rsidP="006848E9">
            <w:pPr>
              <w:tabs>
                <w:tab w:val="left" w:pos="645"/>
                <w:tab w:val="left" w:pos="5954"/>
              </w:tabs>
              <w:autoSpaceDE/>
              <w:autoSpaceDN/>
              <w:adjustRightInd/>
              <w:snapToGrid w:val="0"/>
              <w:rPr>
                <w:rFonts w:eastAsia="Calibri"/>
                <w:sz w:val="28"/>
                <w:szCs w:val="28"/>
              </w:rPr>
            </w:pPr>
          </w:p>
        </w:tc>
        <w:tc>
          <w:tcPr>
            <w:tcW w:w="4111" w:type="dxa"/>
          </w:tcPr>
          <w:p w14:paraId="227FD701" w14:textId="77777777" w:rsidR="0021302B" w:rsidRPr="008A30EF" w:rsidRDefault="0021302B" w:rsidP="0021302B">
            <w:pPr>
              <w:widowControl/>
              <w:tabs>
                <w:tab w:val="left" w:pos="645"/>
                <w:tab w:val="left" w:pos="5387"/>
              </w:tabs>
              <w:autoSpaceDE/>
              <w:autoSpaceDN/>
              <w:adjustRightInd/>
              <w:snapToGrid w:val="0"/>
              <w:ind w:right="1"/>
              <w:rPr>
                <w:rFonts w:eastAsia="Calibri"/>
                <w:sz w:val="28"/>
                <w:szCs w:val="28"/>
              </w:rPr>
            </w:pPr>
            <w:bookmarkStart w:id="0" w:name="_GoBack"/>
            <w:r w:rsidRPr="008A30EF">
              <w:rPr>
                <w:caps/>
                <w:sz w:val="28"/>
                <w:szCs w:val="28"/>
              </w:rPr>
              <w:t>УТВЕРЖДАЮ</w:t>
            </w:r>
          </w:p>
          <w:p w14:paraId="3D1974E0" w14:textId="005E4824" w:rsidR="0021302B" w:rsidRPr="008A30EF" w:rsidRDefault="0021302B" w:rsidP="00D172F9">
            <w:pPr>
              <w:widowControl/>
              <w:tabs>
                <w:tab w:val="left" w:pos="645"/>
                <w:tab w:val="left" w:pos="5387"/>
              </w:tabs>
              <w:autoSpaceDE/>
              <w:autoSpaceDN/>
              <w:adjustRightInd/>
              <w:snapToGrid w:val="0"/>
              <w:ind w:right="1"/>
              <w:rPr>
                <w:caps/>
                <w:sz w:val="28"/>
                <w:szCs w:val="28"/>
              </w:rPr>
            </w:pPr>
            <w:r w:rsidRPr="008A30EF">
              <w:rPr>
                <w:sz w:val="28"/>
                <w:szCs w:val="28"/>
              </w:rPr>
              <w:t>Проректор по учебной и методической работе</w:t>
            </w:r>
          </w:p>
          <w:p w14:paraId="14A58494" w14:textId="64BFD240" w:rsidR="0021302B" w:rsidRPr="008A30EF" w:rsidRDefault="0021302B" w:rsidP="0021302B">
            <w:pPr>
              <w:widowControl/>
              <w:autoSpaceDE/>
              <w:autoSpaceDN/>
              <w:adjustRightInd/>
              <w:snapToGrid w:val="0"/>
              <w:rPr>
                <w:caps/>
                <w:sz w:val="28"/>
                <w:szCs w:val="28"/>
              </w:rPr>
            </w:pPr>
            <w:r w:rsidRPr="008A30EF">
              <w:rPr>
                <w:caps/>
                <w:sz w:val="28"/>
                <w:szCs w:val="28"/>
              </w:rPr>
              <w:t>Е.А. К</w:t>
            </w:r>
            <w:r w:rsidRPr="008A30EF">
              <w:rPr>
                <w:sz w:val="28"/>
                <w:szCs w:val="28"/>
              </w:rPr>
              <w:t>аменева</w:t>
            </w:r>
          </w:p>
          <w:p w14:paraId="2CDBD505" w14:textId="1176EF85" w:rsidR="0021302B" w:rsidRPr="008A30EF" w:rsidRDefault="0021302B" w:rsidP="009A1BD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sidRPr="008A30EF">
              <w:rPr>
                <w:caps/>
                <w:sz w:val="28"/>
                <w:szCs w:val="28"/>
              </w:rPr>
              <w:t>«</w:t>
            </w:r>
            <w:r w:rsidR="009A1BD1">
              <w:rPr>
                <w:caps/>
                <w:sz w:val="28"/>
                <w:szCs w:val="28"/>
              </w:rPr>
              <w:t>20</w:t>
            </w:r>
            <w:r w:rsidRPr="008A30EF">
              <w:rPr>
                <w:caps/>
                <w:sz w:val="28"/>
                <w:szCs w:val="28"/>
              </w:rPr>
              <w:t xml:space="preserve">» </w:t>
            </w:r>
            <w:r w:rsidR="009A1BD1">
              <w:rPr>
                <w:color w:val="000000" w:themeColor="text1"/>
                <w:sz w:val="28"/>
                <w:szCs w:val="28"/>
              </w:rPr>
              <w:t>декабря</w:t>
            </w:r>
            <w:r w:rsidR="009A1BD1">
              <w:rPr>
                <w:color w:val="000000" w:themeColor="text1"/>
                <w:sz w:val="28"/>
                <w:szCs w:val="28"/>
              </w:rPr>
              <w:t xml:space="preserve"> </w:t>
            </w:r>
            <w:r w:rsidRPr="008A30EF">
              <w:rPr>
                <w:caps/>
                <w:sz w:val="28"/>
                <w:szCs w:val="28"/>
              </w:rPr>
              <w:t>2022</w:t>
            </w:r>
            <w:r w:rsidRPr="008A30EF">
              <w:rPr>
                <w:rFonts w:ascii="Calibri" w:hAnsi="Calibri"/>
                <w:sz w:val="22"/>
                <w:szCs w:val="22"/>
              </w:rPr>
              <w:t xml:space="preserve"> </w:t>
            </w:r>
            <w:r w:rsidRPr="008A30EF">
              <w:rPr>
                <w:sz w:val="28"/>
                <w:szCs w:val="28"/>
              </w:rPr>
              <w:t>г</w:t>
            </w:r>
            <w:r w:rsidRPr="008A30EF">
              <w:rPr>
                <w:caps/>
                <w:sz w:val="28"/>
                <w:szCs w:val="28"/>
              </w:rPr>
              <w:t>.</w:t>
            </w:r>
          </w:p>
          <w:bookmarkEnd w:id="0"/>
          <w:p w14:paraId="0887DD96" w14:textId="77777777" w:rsidR="0021302B" w:rsidRPr="008A30EF" w:rsidRDefault="0021302B" w:rsidP="0021302B">
            <w:pPr>
              <w:tabs>
                <w:tab w:val="left" w:pos="645"/>
                <w:tab w:val="left" w:pos="5387"/>
              </w:tabs>
              <w:autoSpaceDE/>
              <w:autoSpaceDN/>
              <w:adjustRightInd/>
              <w:snapToGrid w:val="0"/>
              <w:ind w:right="1"/>
              <w:rPr>
                <w:rFonts w:eastAsia="Calibri"/>
                <w:sz w:val="28"/>
                <w:szCs w:val="28"/>
              </w:rPr>
            </w:pPr>
          </w:p>
        </w:tc>
      </w:tr>
    </w:tbl>
    <w:p w14:paraId="5CC3F670" w14:textId="0E695936" w:rsidR="005714F2" w:rsidRPr="008A30EF" w:rsidRDefault="005714F2" w:rsidP="002264E6">
      <w:pPr>
        <w:autoSpaceDE/>
        <w:autoSpaceDN/>
        <w:adjustRightInd/>
        <w:snapToGrid w:val="0"/>
        <w:rPr>
          <w:b/>
          <w:caps/>
          <w:color w:val="000000" w:themeColor="text1"/>
          <w:sz w:val="28"/>
          <w:szCs w:val="28"/>
        </w:rPr>
      </w:pPr>
    </w:p>
    <w:p w14:paraId="4A96C102" w14:textId="77777777" w:rsidR="00E740D2" w:rsidRPr="008A30EF" w:rsidRDefault="00E740D2" w:rsidP="00E740D2">
      <w:pPr>
        <w:autoSpaceDE/>
        <w:autoSpaceDN/>
        <w:adjustRightInd/>
        <w:snapToGrid w:val="0"/>
        <w:spacing w:line="360" w:lineRule="auto"/>
        <w:jc w:val="center"/>
        <w:rPr>
          <w:b/>
          <w:bCs/>
          <w:color w:val="000000" w:themeColor="text1"/>
          <w:sz w:val="28"/>
          <w:szCs w:val="28"/>
        </w:rPr>
      </w:pPr>
    </w:p>
    <w:p w14:paraId="29A0E1D5" w14:textId="77777777" w:rsidR="00CC7199" w:rsidRPr="008A30EF" w:rsidRDefault="00CC7199" w:rsidP="00CC7199">
      <w:pPr>
        <w:autoSpaceDE/>
        <w:autoSpaceDN/>
        <w:adjustRightInd/>
        <w:snapToGrid w:val="0"/>
        <w:spacing w:line="360" w:lineRule="auto"/>
        <w:jc w:val="center"/>
        <w:rPr>
          <w:b/>
          <w:bCs/>
          <w:color w:val="000000" w:themeColor="text1"/>
          <w:sz w:val="28"/>
          <w:szCs w:val="28"/>
        </w:rPr>
      </w:pPr>
      <w:r w:rsidRPr="008A30EF">
        <w:rPr>
          <w:b/>
          <w:bCs/>
          <w:color w:val="000000" w:themeColor="text1"/>
          <w:sz w:val="28"/>
          <w:szCs w:val="28"/>
        </w:rPr>
        <w:t>Полежарова Л.В., Митин Д.А.</w:t>
      </w:r>
    </w:p>
    <w:p w14:paraId="1C047EB3"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737D5617" w14:textId="585B2AE7" w:rsidR="00CC7199" w:rsidRPr="008A30EF" w:rsidRDefault="00E47B57"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9750F">
        <w:rPr>
          <w:b/>
          <w:bCs/>
          <w:caps/>
          <w:color w:val="000000" w:themeColor="text1"/>
          <w:sz w:val="28"/>
          <w:szCs w:val="28"/>
        </w:rPr>
        <w:t>НалоговыЙ</w:t>
      </w:r>
      <w:r w:rsidR="00CC7199" w:rsidRPr="0049750F">
        <w:rPr>
          <w:b/>
          <w:bCs/>
          <w:caps/>
          <w:color w:val="000000" w:themeColor="text1"/>
          <w:sz w:val="28"/>
          <w:szCs w:val="28"/>
        </w:rPr>
        <w:t xml:space="preserve"> контроль</w:t>
      </w:r>
      <w:r w:rsidR="00CC7199" w:rsidRPr="008A30EF">
        <w:rPr>
          <w:b/>
          <w:bCs/>
          <w:caps/>
          <w:color w:val="000000" w:themeColor="text1"/>
          <w:sz w:val="28"/>
          <w:szCs w:val="28"/>
        </w:rPr>
        <w:t xml:space="preserve"> применения трансфертного ценообразования</w:t>
      </w:r>
    </w:p>
    <w:p w14:paraId="2A5CB1FC" w14:textId="77777777" w:rsidR="00CC7199" w:rsidRPr="008A30EF" w:rsidRDefault="00CC7199" w:rsidP="00CC7199">
      <w:pPr>
        <w:autoSpaceDE/>
        <w:autoSpaceDN/>
        <w:adjustRightInd/>
        <w:snapToGrid w:val="0"/>
        <w:jc w:val="center"/>
        <w:rPr>
          <w:color w:val="000000" w:themeColor="text1"/>
          <w:sz w:val="28"/>
          <w:szCs w:val="28"/>
        </w:rPr>
      </w:pPr>
    </w:p>
    <w:p w14:paraId="4124CD50" w14:textId="40CCEE3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Рабочая программа дисциплины</w:t>
      </w:r>
      <w:r w:rsidR="009A1BD1">
        <w:rPr>
          <w:color w:val="000000" w:themeColor="text1"/>
          <w:sz w:val="28"/>
          <w:szCs w:val="28"/>
        </w:rPr>
        <w:t xml:space="preserve"> декабря</w:t>
      </w:r>
    </w:p>
    <w:p w14:paraId="5F09DE70"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9002E06"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для студентов, обучающихся по направлению подготовки</w:t>
      </w:r>
    </w:p>
    <w:p w14:paraId="46F298DC"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8A30EF">
        <w:rPr>
          <w:color w:val="000000" w:themeColor="text1"/>
          <w:sz w:val="28"/>
          <w:szCs w:val="28"/>
        </w:rPr>
        <w:t xml:space="preserve">38.04.01 «Экономика» </w:t>
      </w:r>
    </w:p>
    <w:p w14:paraId="7FF63EF4" w14:textId="77777777" w:rsidR="00CC7199" w:rsidRPr="008A30EF" w:rsidRDefault="00CC7199" w:rsidP="00CC7199">
      <w:pPr>
        <w:autoSpaceDE/>
        <w:autoSpaceDN/>
        <w:adjustRightInd/>
        <w:snapToGrid w:val="0"/>
        <w:ind w:right="22"/>
        <w:jc w:val="center"/>
        <w:rPr>
          <w:color w:val="000000" w:themeColor="text1"/>
          <w:sz w:val="28"/>
          <w:szCs w:val="28"/>
        </w:rPr>
      </w:pPr>
      <w:r w:rsidRPr="008A30EF">
        <w:rPr>
          <w:color w:val="000000" w:themeColor="text1"/>
          <w:sz w:val="28"/>
          <w:szCs w:val="28"/>
        </w:rPr>
        <w:t>Направленность программы магистратуры:</w:t>
      </w:r>
    </w:p>
    <w:p w14:paraId="24DA1FFC" w14:textId="77777777" w:rsidR="00CC7199" w:rsidRPr="008A30EF" w:rsidRDefault="00CC7199" w:rsidP="00CC7199">
      <w:pPr>
        <w:autoSpaceDE/>
        <w:autoSpaceDN/>
        <w:adjustRightInd/>
        <w:snapToGrid w:val="0"/>
        <w:ind w:right="22"/>
        <w:jc w:val="center"/>
        <w:rPr>
          <w:iCs/>
          <w:color w:val="000000" w:themeColor="text1"/>
          <w:sz w:val="28"/>
          <w:szCs w:val="28"/>
        </w:rPr>
      </w:pPr>
      <w:r w:rsidRPr="008A30EF">
        <w:rPr>
          <w:iCs/>
          <w:color w:val="000000" w:themeColor="text1"/>
          <w:sz w:val="28"/>
          <w:szCs w:val="28"/>
        </w:rPr>
        <w:t>«</w:t>
      </w:r>
      <w:r w:rsidRPr="008A30EF">
        <w:rPr>
          <w:sz w:val="28"/>
          <w:szCs w:val="28"/>
        </w:rPr>
        <w:t>Налоговое и таможенное сопровождение бизнеса</w:t>
      </w:r>
      <w:r w:rsidRPr="008A30EF">
        <w:rPr>
          <w:iCs/>
          <w:color w:val="000000" w:themeColor="text1"/>
          <w:sz w:val="28"/>
          <w:szCs w:val="28"/>
        </w:rPr>
        <w:t xml:space="preserve">» </w:t>
      </w:r>
    </w:p>
    <w:p w14:paraId="3CA2DB59" w14:textId="77777777" w:rsidR="005714F2" w:rsidRPr="008A30EF" w:rsidRDefault="005714F2" w:rsidP="002264E6">
      <w:pPr>
        <w:autoSpaceDE/>
        <w:autoSpaceDN/>
        <w:adjustRightInd/>
        <w:snapToGrid w:val="0"/>
        <w:ind w:right="22"/>
        <w:jc w:val="center"/>
        <w:rPr>
          <w:color w:val="000000" w:themeColor="text1"/>
          <w:sz w:val="24"/>
          <w:szCs w:val="24"/>
        </w:rPr>
      </w:pPr>
    </w:p>
    <w:p w14:paraId="48B2A40B" w14:textId="77777777" w:rsidR="00A26EE1" w:rsidRPr="000A29BE" w:rsidRDefault="00A26EE1" w:rsidP="00A26EE1">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084C2718" w14:textId="77777777" w:rsidR="00A26EE1" w:rsidRPr="000A29BE" w:rsidRDefault="00A26EE1" w:rsidP="00A26EE1">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6C84892D" w14:textId="77777777" w:rsidR="00A26EE1" w:rsidRPr="000A29BE" w:rsidRDefault="00A26EE1" w:rsidP="00A26EE1">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38F6BCC" w14:textId="77777777" w:rsidR="00A26EE1" w:rsidRDefault="00A26EE1" w:rsidP="00A26EE1">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3779339A" w14:textId="52A2624F" w:rsidR="006848E9" w:rsidRDefault="006848E9" w:rsidP="00684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A25FF8" w14:textId="002E40C7" w:rsidR="00A26EE1" w:rsidRDefault="00A26EE1" w:rsidP="00684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977D2F6" w14:textId="77777777" w:rsidR="00A26EE1" w:rsidRPr="008A30EF" w:rsidRDefault="00A26EE1" w:rsidP="006848E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60AA20"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56B3BB5" w14:textId="473653E1"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16C219F" w14:textId="77777777" w:rsidR="0021302B" w:rsidRPr="008A30EF" w:rsidRDefault="0021302B"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C74AABD" w14:textId="4CAAC253" w:rsidR="00E73797" w:rsidRPr="008A30EF" w:rsidRDefault="005714F2" w:rsidP="009E1F5C">
      <w:pPr>
        <w:autoSpaceDE/>
        <w:autoSpaceDN/>
        <w:adjustRightInd/>
        <w:snapToGrid w:val="0"/>
        <w:jc w:val="center"/>
        <w:rPr>
          <w:b/>
          <w:caps/>
          <w:color w:val="000000" w:themeColor="text1"/>
          <w:sz w:val="28"/>
          <w:szCs w:val="28"/>
        </w:rPr>
      </w:pPr>
      <w:r w:rsidRPr="008A30EF">
        <w:rPr>
          <w:b/>
          <w:color w:val="000000" w:themeColor="text1"/>
          <w:sz w:val="28"/>
          <w:szCs w:val="28"/>
        </w:rPr>
        <w:t>Москва</w:t>
      </w:r>
      <w:r w:rsidR="00E53B96" w:rsidRPr="008A30EF">
        <w:rPr>
          <w:b/>
          <w:caps/>
          <w:color w:val="000000" w:themeColor="text1"/>
          <w:sz w:val="28"/>
          <w:szCs w:val="28"/>
        </w:rPr>
        <w:t xml:space="preserve"> 2022</w:t>
      </w:r>
    </w:p>
    <w:p w14:paraId="3A525586" w14:textId="79059C28" w:rsidR="00CC452F" w:rsidRPr="008A30EF" w:rsidRDefault="00CC452F" w:rsidP="00543297">
      <w:pPr>
        <w:pStyle w:val="1"/>
        <w:jc w:val="center"/>
        <w:rPr>
          <w:b/>
          <w:color w:val="000000" w:themeColor="text1"/>
        </w:rPr>
      </w:pPr>
      <w:bookmarkStart w:id="1" w:name="_Toc104467637"/>
      <w:r w:rsidRPr="008A30EF">
        <w:rPr>
          <w:b/>
          <w:color w:val="000000" w:themeColor="text1"/>
          <w:sz w:val="28"/>
          <w:szCs w:val="28"/>
        </w:rPr>
        <w:lastRenderedPageBreak/>
        <w:t>Содержание</w:t>
      </w:r>
      <w:bookmarkEnd w:id="1"/>
    </w:p>
    <w:sdt>
      <w:sdtPr>
        <w:rPr>
          <w:sz w:val="20"/>
          <w:szCs w:val="20"/>
        </w:rPr>
        <w:id w:val="206771702"/>
        <w:docPartObj>
          <w:docPartGallery w:val="Table of Contents"/>
          <w:docPartUnique/>
        </w:docPartObj>
      </w:sdtPr>
      <w:sdtEndPr>
        <w:rPr>
          <w:b/>
          <w:bCs/>
        </w:rPr>
      </w:sdtEndPr>
      <w:sdtContent>
        <w:p w14:paraId="22AF4B73" w14:textId="19E9B9B6" w:rsidR="009352A5" w:rsidRPr="008A30EF" w:rsidRDefault="00AE1B95" w:rsidP="004D3AB0">
          <w:pPr>
            <w:pStyle w:val="11"/>
            <w:jc w:val="both"/>
            <w:rPr>
              <w:rFonts w:asciiTheme="minorHAnsi" w:eastAsiaTheme="minorEastAsia" w:hAnsiTheme="minorHAnsi" w:cstheme="minorBidi"/>
              <w:noProof/>
              <w:sz w:val="28"/>
              <w:szCs w:val="28"/>
            </w:rPr>
          </w:pPr>
          <w:r w:rsidRPr="008A30EF">
            <w:rPr>
              <w:color w:val="000000" w:themeColor="text1"/>
              <w:sz w:val="28"/>
              <w:szCs w:val="28"/>
            </w:rPr>
            <w:fldChar w:fldCharType="begin"/>
          </w:r>
          <w:r w:rsidRPr="008A30EF">
            <w:rPr>
              <w:color w:val="000000" w:themeColor="text1"/>
              <w:sz w:val="28"/>
              <w:szCs w:val="28"/>
            </w:rPr>
            <w:instrText xml:space="preserve"> TOC \o "1-3" \h \z \u </w:instrText>
          </w:r>
          <w:r w:rsidRPr="008A30EF">
            <w:rPr>
              <w:color w:val="000000" w:themeColor="text1"/>
              <w:sz w:val="28"/>
              <w:szCs w:val="28"/>
            </w:rPr>
            <w:fldChar w:fldCharType="separate"/>
          </w:r>
        </w:p>
        <w:p w14:paraId="39EE3A78" w14:textId="58281A01" w:rsidR="009352A5" w:rsidRPr="008A30EF" w:rsidRDefault="002A0473" w:rsidP="004D3AB0">
          <w:pPr>
            <w:pStyle w:val="11"/>
            <w:jc w:val="both"/>
            <w:rPr>
              <w:rFonts w:asciiTheme="minorHAnsi" w:eastAsiaTheme="minorEastAsia" w:hAnsiTheme="minorHAnsi" w:cstheme="minorBidi"/>
              <w:noProof/>
              <w:sz w:val="28"/>
              <w:szCs w:val="28"/>
            </w:rPr>
          </w:pPr>
          <w:hyperlink w:anchor="_Toc104467638" w:history="1">
            <w:r w:rsidR="009352A5" w:rsidRPr="008A30EF">
              <w:rPr>
                <w:rStyle w:val="af3"/>
                <w:noProof/>
                <w:sz w:val="28"/>
                <w:szCs w:val="28"/>
              </w:rPr>
              <w:t>1. Наименование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_Toc104467638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3</w:t>
            </w:r>
            <w:r w:rsidR="009352A5" w:rsidRPr="008A30EF">
              <w:rPr>
                <w:noProof/>
                <w:webHidden/>
                <w:sz w:val="28"/>
                <w:szCs w:val="28"/>
              </w:rPr>
              <w:fldChar w:fldCharType="end"/>
            </w:r>
          </w:hyperlink>
        </w:p>
        <w:p w14:paraId="0345DBB6" w14:textId="2C670754" w:rsidR="009352A5" w:rsidRPr="008A30EF" w:rsidRDefault="002A0473" w:rsidP="004D3AB0">
          <w:pPr>
            <w:pStyle w:val="11"/>
            <w:jc w:val="both"/>
            <w:rPr>
              <w:rFonts w:asciiTheme="minorHAnsi" w:eastAsiaTheme="minorEastAsia" w:hAnsiTheme="minorHAnsi" w:cstheme="minorBidi"/>
              <w:noProof/>
              <w:sz w:val="28"/>
              <w:szCs w:val="28"/>
            </w:rPr>
          </w:pPr>
          <w:hyperlink w:anchor="_Toc104467639" w:history="1">
            <w:r w:rsidR="009352A5" w:rsidRPr="008A30EF">
              <w:rPr>
                <w:rStyle w:val="af3"/>
                <w:noProof/>
                <w:sz w:val="28"/>
                <w:szCs w:val="28"/>
              </w:rPr>
              <w:t>2.</w:t>
            </w:r>
            <w:r w:rsidR="006848E9" w:rsidRPr="008A30EF">
              <w:rPr>
                <w:noProof/>
              </w:rPr>
              <w:t xml:space="preserve"> </w:t>
            </w:r>
            <w:r w:rsidR="006848E9" w:rsidRPr="008A30EF">
              <w:rPr>
                <w:rStyle w:val="af3"/>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_Toc104467639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3</w:t>
            </w:r>
            <w:r w:rsidR="009352A5" w:rsidRPr="008A30EF">
              <w:rPr>
                <w:noProof/>
                <w:webHidden/>
                <w:sz w:val="28"/>
                <w:szCs w:val="28"/>
              </w:rPr>
              <w:fldChar w:fldCharType="end"/>
            </w:r>
          </w:hyperlink>
        </w:p>
        <w:p w14:paraId="2A0A8346" w14:textId="5ED41191" w:rsidR="009352A5" w:rsidRPr="008A30EF" w:rsidRDefault="002A0473" w:rsidP="004D3AB0">
          <w:pPr>
            <w:pStyle w:val="11"/>
            <w:jc w:val="both"/>
            <w:rPr>
              <w:rFonts w:asciiTheme="minorHAnsi" w:eastAsiaTheme="minorEastAsia" w:hAnsiTheme="minorHAnsi" w:cstheme="minorBidi"/>
              <w:noProof/>
              <w:sz w:val="28"/>
              <w:szCs w:val="28"/>
            </w:rPr>
          </w:pPr>
          <w:hyperlink w:anchor="_Toc104467640" w:history="1">
            <w:r w:rsidR="009352A5" w:rsidRPr="008A30EF">
              <w:rPr>
                <w:rStyle w:val="af3"/>
                <w:bCs/>
                <w:noProof/>
                <w:sz w:val="28"/>
                <w:szCs w:val="28"/>
              </w:rPr>
              <w:t>3. Место дисциплины в структуре образовательной программы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_Toc104467640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5</w:t>
            </w:r>
            <w:r w:rsidR="009352A5" w:rsidRPr="008A30EF">
              <w:rPr>
                <w:noProof/>
                <w:webHidden/>
                <w:sz w:val="28"/>
                <w:szCs w:val="28"/>
              </w:rPr>
              <w:fldChar w:fldCharType="end"/>
            </w:r>
          </w:hyperlink>
        </w:p>
        <w:p w14:paraId="705AEA13" w14:textId="4F7CB6AE" w:rsidR="009352A5" w:rsidRPr="008A30EF" w:rsidRDefault="002A0473" w:rsidP="004D3AB0">
          <w:pPr>
            <w:pStyle w:val="11"/>
            <w:tabs>
              <w:tab w:val="left" w:pos="440"/>
            </w:tabs>
            <w:jc w:val="both"/>
            <w:rPr>
              <w:rFonts w:asciiTheme="minorHAnsi" w:eastAsiaTheme="minorEastAsia" w:hAnsiTheme="minorHAnsi" w:cstheme="minorBidi"/>
              <w:noProof/>
              <w:sz w:val="28"/>
              <w:szCs w:val="28"/>
            </w:rPr>
          </w:pPr>
          <w:hyperlink w:anchor="_Toc104467641" w:history="1">
            <w:r w:rsidR="009352A5" w:rsidRPr="008A30EF">
              <w:rPr>
                <w:rStyle w:val="af3"/>
                <w:bCs/>
                <w:noProof/>
                <w:sz w:val="28"/>
                <w:szCs w:val="28"/>
              </w:rPr>
              <w:t>4.</w:t>
            </w:r>
            <w:r w:rsidR="009352A5" w:rsidRPr="008A30EF">
              <w:rPr>
                <w:rFonts w:asciiTheme="minorHAnsi" w:eastAsiaTheme="minorEastAsia" w:hAnsiTheme="minorHAnsi" w:cstheme="minorBidi"/>
                <w:noProof/>
                <w:sz w:val="28"/>
                <w:szCs w:val="28"/>
              </w:rPr>
              <w:tab/>
            </w:r>
            <w:r w:rsidR="009352A5" w:rsidRPr="008A30EF">
              <w:rPr>
                <w:rStyle w:val="af3"/>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_Toc104467641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5</w:t>
            </w:r>
            <w:r w:rsidR="009352A5" w:rsidRPr="008A30EF">
              <w:rPr>
                <w:noProof/>
                <w:webHidden/>
                <w:sz w:val="28"/>
                <w:szCs w:val="28"/>
              </w:rPr>
              <w:fldChar w:fldCharType="end"/>
            </w:r>
          </w:hyperlink>
        </w:p>
        <w:p w14:paraId="6AD2BCFB" w14:textId="07478544" w:rsidR="009352A5" w:rsidRPr="008A30EF" w:rsidRDefault="002A0473" w:rsidP="004D3AB0">
          <w:pPr>
            <w:pStyle w:val="11"/>
            <w:tabs>
              <w:tab w:val="left" w:pos="440"/>
            </w:tabs>
            <w:jc w:val="both"/>
            <w:rPr>
              <w:rFonts w:asciiTheme="minorHAnsi" w:eastAsiaTheme="minorEastAsia" w:hAnsiTheme="minorHAnsi" w:cstheme="minorBidi"/>
              <w:noProof/>
              <w:sz w:val="28"/>
              <w:szCs w:val="28"/>
            </w:rPr>
          </w:pPr>
          <w:hyperlink w:anchor="_Toc104467642" w:history="1">
            <w:r w:rsidR="009352A5" w:rsidRPr="008A30EF">
              <w:rPr>
                <w:rStyle w:val="af3"/>
                <w:bCs/>
                <w:noProof/>
                <w:sz w:val="28"/>
                <w:szCs w:val="28"/>
              </w:rPr>
              <w:t>5.</w:t>
            </w:r>
            <w:r w:rsidR="009352A5" w:rsidRPr="008A30EF">
              <w:rPr>
                <w:rFonts w:asciiTheme="minorHAnsi" w:eastAsiaTheme="minorEastAsia" w:hAnsiTheme="minorHAnsi" w:cstheme="minorBidi"/>
                <w:noProof/>
                <w:sz w:val="28"/>
                <w:szCs w:val="28"/>
              </w:rPr>
              <w:tab/>
            </w:r>
            <w:r w:rsidR="009352A5" w:rsidRPr="008A30EF">
              <w:rPr>
                <w:rStyle w:val="af3"/>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_Toc104467642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5</w:t>
            </w:r>
            <w:r w:rsidR="009352A5" w:rsidRPr="008A30EF">
              <w:rPr>
                <w:noProof/>
                <w:webHidden/>
                <w:sz w:val="28"/>
                <w:szCs w:val="28"/>
              </w:rPr>
              <w:fldChar w:fldCharType="end"/>
            </w:r>
          </w:hyperlink>
        </w:p>
        <w:p w14:paraId="2E819480" w14:textId="175B79F9" w:rsidR="009352A5" w:rsidRPr="008A30EF" w:rsidRDefault="002A0473" w:rsidP="004D3AB0">
          <w:pPr>
            <w:pStyle w:val="11"/>
            <w:jc w:val="both"/>
            <w:rPr>
              <w:rFonts w:asciiTheme="minorHAnsi" w:eastAsiaTheme="minorEastAsia" w:hAnsiTheme="minorHAnsi" w:cstheme="minorBidi"/>
              <w:noProof/>
              <w:sz w:val="28"/>
              <w:szCs w:val="28"/>
            </w:rPr>
          </w:pPr>
          <w:hyperlink w:anchor="_Toc104467646" w:history="1">
            <w:r w:rsidR="009352A5" w:rsidRPr="008A30EF">
              <w:rPr>
                <w:rStyle w:val="af3"/>
                <w:bCs/>
                <w:noProof/>
                <w:sz w:val="28"/>
                <w:szCs w:val="28"/>
              </w:rPr>
              <w:t xml:space="preserve">6. </w:t>
            </w:r>
            <w:r w:rsidR="006848E9" w:rsidRPr="008A30EF">
              <w:rPr>
                <w:rStyle w:val="af3"/>
                <w:bCs/>
                <w:noProof/>
                <w:sz w:val="28"/>
                <w:szCs w:val="28"/>
              </w:rPr>
              <w:t>Учебно-методическое обеспечение для самостоятельной работы обучающихся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_Toc104467646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15</w:t>
            </w:r>
            <w:r w:rsidR="009352A5" w:rsidRPr="008A30EF">
              <w:rPr>
                <w:noProof/>
                <w:webHidden/>
                <w:sz w:val="28"/>
                <w:szCs w:val="28"/>
              </w:rPr>
              <w:fldChar w:fldCharType="end"/>
            </w:r>
          </w:hyperlink>
        </w:p>
        <w:p w14:paraId="7436F397" w14:textId="0FBDF172" w:rsidR="009352A5" w:rsidRPr="008A30EF" w:rsidRDefault="002A0473" w:rsidP="004D3AB0">
          <w:pPr>
            <w:pStyle w:val="11"/>
            <w:tabs>
              <w:tab w:val="left" w:pos="440"/>
            </w:tabs>
            <w:jc w:val="both"/>
            <w:rPr>
              <w:rFonts w:asciiTheme="minorHAnsi" w:eastAsiaTheme="minorEastAsia" w:hAnsiTheme="minorHAnsi" w:cstheme="minorBidi"/>
              <w:noProof/>
              <w:sz w:val="28"/>
              <w:szCs w:val="28"/>
            </w:rPr>
          </w:pPr>
          <w:hyperlink w:anchor="_Toc104467649" w:history="1">
            <w:r w:rsidR="009352A5" w:rsidRPr="008A30EF">
              <w:rPr>
                <w:rStyle w:val="af3"/>
                <w:noProof/>
                <w:sz w:val="28"/>
                <w:szCs w:val="28"/>
              </w:rPr>
              <w:t>7.</w:t>
            </w:r>
            <w:r w:rsidR="009352A5" w:rsidRPr="008A30EF">
              <w:rPr>
                <w:rFonts w:asciiTheme="minorHAnsi" w:eastAsiaTheme="minorEastAsia" w:hAnsiTheme="minorHAnsi" w:cstheme="minorBidi"/>
                <w:noProof/>
                <w:sz w:val="28"/>
                <w:szCs w:val="28"/>
              </w:rPr>
              <w:tab/>
            </w:r>
            <w:r w:rsidR="009352A5" w:rsidRPr="008A30EF">
              <w:rPr>
                <w:rStyle w:val="af3"/>
                <w:noProof/>
                <w:sz w:val="28"/>
                <w:szCs w:val="28"/>
              </w:rPr>
              <w:t>Фонд оценочных средств для проведения промежуточной аттестации обучающихся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_Toc104467649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32</w:t>
            </w:r>
            <w:r w:rsidR="009352A5" w:rsidRPr="008A30EF">
              <w:rPr>
                <w:noProof/>
                <w:webHidden/>
                <w:sz w:val="28"/>
                <w:szCs w:val="28"/>
              </w:rPr>
              <w:fldChar w:fldCharType="end"/>
            </w:r>
          </w:hyperlink>
        </w:p>
        <w:p w14:paraId="65BB97A9" w14:textId="4971BE76" w:rsidR="009352A5" w:rsidRPr="008A30EF" w:rsidRDefault="002A0473" w:rsidP="004D3AB0">
          <w:pPr>
            <w:pStyle w:val="11"/>
            <w:tabs>
              <w:tab w:val="left" w:pos="440"/>
            </w:tabs>
            <w:jc w:val="both"/>
            <w:rPr>
              <w:rFonts w:asciiTheme="minorHAnsi" w:eastAsiaTheme="minorEastAsia" w:hAnsiTheme="minorHAnsi" w:cstheme="minorBidi"/>
              <w:noProof/>
              <w:sz w:val="28"/>
              <w:szCs w:val="28"/>
            </w:rPr>
          </w:pPr>
          <w:hyperlink w:anchor="_Toc104467652" w:history="1">
            <w:r w:rsidR="009352A5" w:rsidRPr="008A30EF">
              <w:rPr>
                <w:rStyle w:val="af3"/>
                <w:noProof/>
                <w:sz w:val="28"/>
                <w:szCs w:val="28"/>
              </w:rPr>
              <w:t>8.</w:t>
            </w:r>
            <w:r w:rsidR="009352A5" w:rsidRPr="008A30EF">
              <w:rPr>
                <w:rFonts w:asciiTheme="minorHAnsi" w:eastAsiaTheme="minorEastAsia" w:hAnsiTheme="minorHAnsi" w:cstheme="minorBidi"/>
                <w:noProof/>
                <w:sz w:val="28"/>
                <w:szCs w:val="28"/>
              </w:rPr>
              <w:tab/>
            </w:r>
            <w:r w:rsidR="009352A5" w:rsidRPr="008A30EF">
              <w:rPr>
                <w:rStyle w:val="af3"/>
                <w:noProof/>
                <w:sz w:val="28"/>
                <w:szCs w:val="28"/>
              </w:rPr>
              <w:t>Перечень основной и дополнительной учебной литературы, необходимой для освоения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_Toc104467652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42</w:t>
            </w:r>
            <w:r w:rsidR="009352A5" w:rsidRPr="008A30EF">
              <w:rPr>
                <w:noProof/>
                <w:webHidden/>
                <w:sz w:val="28"/>
                <w:szCs w:val="28"/>
              </w:rPr>
              <w:fldChar w:fldCharType="end"/>
            </w:r>
          </w:hyperlink>
        </w:p>
        <w:p w14:paraId="68B60CF4" w14:textId="643439B7" w:rsidR="009352A5" w:rsidRPr="008A30EF" w:rsidRDefault="002A0473" w:rsidP="004D3AB0">
          <w:pPr>
            <w:pStyle w:val="11"/>
            <w:jc w:val="both"/>
            <w:rPr>
              <w:rFonts w:asciiTheme="minorHAnsi" w:eastAsiaTheme="minorEastAsia" w:hAnsiTheme="minorHAnsi" w:cstheme="minorBidi"/>
              <w:noProof/>
              <w:sz w:val="28"/>
              <w:szCs w:val="28"/>
            </w:rPr>
          </w:pPr>
          <w:hyperlink w:anchor="_Toc104467653" w:history="1">
            <w:r w:rsidR="009352A5" w:rsidRPr="008A30EF">
              <w:rPr>
                <w:rStyle w:val="af3"/>
                <w:noProof/>
                <w:sz w:val="28"/>
                <w:szCs w:val="28"/>
              </w:rPr>
              <w:t>9. Перечень ресурсов информационно - телекоммуникационной сети «Интернет», необходимых для освоения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_Toc104467653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45</w:t>
            </w:r>
            <w:r w:rsidR="009352A5" w:rsidRPr="008A30EF">
              <w:rPr>
                <w:noProof/>
                <w:webHidden/>
                <w:sz w:val="28"/>
                <w:szCs w:val="28"/>
              </w:rPr>
              <w:fldChar w:fldCharType="end"/>
            </w:r>
          </w:hyperlink>
        </w:p>
        <w:p w14:paraId="2B1BCF53" w14:textId="38A9A2A1" w:rsidR="009352A5" w:rsidRPr="008A30EF" w:rsidRDefault="002A0473" w:rsidP="004D3AB0">
          <w:pPr>
            <w:pStyle w:val="11"/>
            <w:jc w:val="both"/>
            <w:rPr>
              <w:rFonts w:asciiTheme="minorHAnsi" w:eastAsiaTheme="minorEastAsia" w:hAnsiTheme="minorHAnsi" w:cstheme="minorBidi"/>
              <w:noProof/>
              <w:sz w:val="28"/>
              <w:szCs w:val="28"/>
            </w:rPr>
          </w:pPr>
          <w:hyperlink w:anchor="_Toc104467654" w:history="1">
            <w:r w:rsidR="009352A5" w:rsidRPr="008A30EF">
              <w:rPr>
                <w:rStyle w:val="af3"/>
                <w:noProof/>
                <w:sz w:val="28"/>
                <w:szCs w:val="28"/>
              </w:rPr>
              <w:t xml:space="preserve">10. </w:t>
            </w:r>
            <w:r w:rsidR="006848E9" w:rsidRPr="008A30EF">
              <w:rPr>
                <w:rStyle w:val="af3"/>
                <w:noProof/>
                <w:sz w:val="28"/>
                <w:szCs w:val="28"/>
              </w:rPr>
              <w:t>Методические указания для обучающихся по освоению дисциплины и выполнению различных форм самостоятельной работы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_Toc104467654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46</w:t>
            </w:r>
            <w:r w:rsidR="009352A5" w:rsidRPr="008A30EF">
              <w:rPr>
                <w:noProof/>
                <w:webHidden/>
                <w:sz w:val="28"/>
                <w:szCs w:val="28"/>
              </w:rPr>
              <w:fldChar w:fldCharType="end"/>
            </w:r>
          </w:hyperlink>
        </w:p>
        <w:p w14:paraId="64ED5F18" w14:textId="0BDEB2A8" w:rsidR="009352A5" w:rsidRPr="008A30EF" w:rsidRDefault="002A0473" w:rsidP="004D3AB0">
          <w:pPr>
            <w:pStyle w:val="11"/>
            <w:tabs>
              <w:tab w:val="left" w:pos="660"/>
            </w:tabs>
            <w:jc w:val="both"/>
            <w:rPr>
              <w:rFonts w:asciiTheme="minorHAnsi" w:eastAsiaTheme="minorEastAsia" w:hAnsiTheme="minorHAnsi" w:cstheme="minorBidi"/>
              <w:noProof/>
              <w:sz w:val="28"/>
              <w:szCs w:val="28"/>
            </w:rPr>
          </w:pPr>
          <w:hyperlink w:anchor="_Toc104467655" w:history="1">
            <w:r w:rsidR="009352A5" w:rsidRPr="008A30EF">
              <w:rPr>
                <w:rStyle w:val="af3"/>
                <w:bCs/>
                <w:noProof/>
                <w:sz w:val="28"/>
                <w:szCs w:val="28"/>
              </w:rPr>
              <w:t>11.</w:t>
            </w:r>
            <w:r w:rsidR="009352A5" w:rsidRPr="008A30EF">
              <w:rPr>
                <w:rFonts w:asciiTheme="minorHAnsi" w:eastAsiaTheme="minorEastAsia" w:hAnsiTheme="minorHAnsi" w:cstheme="minorBidi"/>
                <w:noProof/>
                <w:sz w:val="28"/>
                <w:szCs w:val="28"/>
              </w:rPr>
              <w:tab/>
            </w:r>
            <w:r w:rsidR="009352A5" w:rsidRPr="008A30EF">
              <w:rPr>
                <w:rStyle w:val="af3"/>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_Toc104467655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46</w:t>
            </w:r>
            <w:r w:rsidR="009352A5" w:rsidRPr="008A30EF">
              <w:rPr>
                <w:noProof/>
                <w:webHidden/>
                <w:sz w:val="28"/>
                <w:szCs w:val="28"/>
              </w:rPr>
              <w:fldChar w:fldCharType="end"/>
            </w:r>
          </w:hyperlink>
        </w:p>
        <w:p w14:paraId="2D91EB4D" w14:textId="2277571B" w:rsidR="009352A5" w:rsidRPr="008A30EF" w:rsidRDefault="002A0473" w:rsidP="004D3AB0">
          <w:pPr>
            <w:pStyle w:val="11"/>
            <w:jc w:val="both"/>
            <w:rPr>
              <w:rFonts w:asciiTheme="minorHAnsi" w:eastAsiaTheme="minorEastAsia" w:hAnsiTheme="minorHAnsi" w:cstheme="minorBidi"/>
              <w:noProof/>
              <w:sz w:val="22"/>
              <w:szCs w:val="22"/>
            </w:rPr>
          </w:pPr>
          <w:hyperlink w:anchor="_Toc104467659" w:history="1">
            <w:r w:rsidR="009352A5" w:rsidRPr="008A30EF">
              <w:rPr>
                <w:rStyle w:val="af3"/>
                <w:bCs/>
                <w:noProof/>
                <w:sz w:val="28"/>
                <w:szCs w:val="28"/>
                <w:lang w:eastAsia="en-US"/>
              </w:rPr>
              <w:t>12. Описание материально-технической базы, необходимой для осуществления образовательного процесса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_Toc104467659 \h </w:instrText>
            </w:r>
            <w:r w:rsidR="009352A5" w:rsidRPr="008A30EF">
              <w:rPr>
                <w:noProof/>
                <w:webHidden/>
                <w:sz w:val="28"/>
                <w:szCs w:val="28"/>
              </w:rPr>
            </w:r>
            <w:r w:rsidR="009352A5" w:rsidRPr="008A30EF">
              <w:rPr>
                <w:noProof/>
                <w:webHidden/>
                <w:sz w:val="28"/>
                <w:szCs w:val="28"/>
              </w:rPr>
              <w:fldChar w:fldCharType="separate"/>
            </w:r>
            <w:r w:rsidR="00A26EE1">
              <w:rPr>
                <w:noProof/>
                <w:webHidden/>
                <w:sz w:val="28"/>
                <w:szCs w:val="28"/>
              </w:rPr>
              <w:t>47</w:t>
            </w:r>
            <w:r w:rsidR="009352A5" w:rsidRPr="008A30EF">
              <w:rPr>
                <w:noProof/>
                <w:webHidden/>
                <w:sz w:val="28"/>
                <w:szCs w:val="28"/>
              </w:rPr>
              <w:fldChar w:fldCharType="end"/>
            </w:r>
          </w:hyperlink>
        </w:p>
        <w:p w14:paraId="68AD0E80" w14:textId="2C7945FB" w:rsidR="00C52F7B" w:rsidRPr="008A30EF" w:rsidRDefault="00AE1B95" w:rsidP="002264E6">
          <w:r w:rsidRPr="008A30EF">
            <w:rPr>
              <w:b/>
              <w:bCs/>
              <w:color w:val="000000" w:themeColor="text1"/>
              <w:sz w:val="28"/>
              <w:szCs w:val="28"/>
            </w:rPr>
            <w:fldChar w:fldCharType="end"/>
          </w:r>
        </w:p>
      </w:sdtContent>
    </w:sdt>
    <w:p w14:paraId="0F86E932" w14:textId="333461A4" w:rsidR="00AE1B95" w:rsidRPr="008A30EF" w:rsidRDefault="00AE1B95">
      <w:pPr>
        <w:widowControl/>
        <w:autoSpaceDE/>
        <w:autoSpaceDN/>
        <w:adjustRightInd/>
        <w:spacing w:after="200" w:line="276" w:lineRule="auto"/>
        <w:rPr>
          <w:b/>
          <w:bCs/>
          <w:color w:val="000000" w:themeColor="text1"/>
          <w:sz w:val="28"/>
          <w:szCs w:val="28"/>
        </w:rPr>
      </w:pPr>
      <w:r w:rsidRPr="008A30EF">
        <w:rPr>
          <w:b/>
          <w:bCs/>
          <w:color w:val="000000" w:themeColor="text1"/>
          <w:sz w:val="28"/>
          <w:szCs w:val="28"/>
        </w:rPr>
        <w:br w:type="page"/>
      </w:r>
    </w:p>
    <w:p w14:paraId="52122C0D" w14:textId="77777777" w:rsidR="00C52F7B" w:rsidRPr="008A30EF" w:rsidRDefault="00C52F7B" w:rsidP="001163A2">
      <w:pPr>
        <w:pStyle w:val="1"/>
        <w:spacing w:before="0" w:line="360" w:lineRule="auto"/>
        <w:ind w:firstLine="709"/>
        <w:contextualSpacing/>
        <w:jc w:val="both"/>
        <w:rPr>
          <w:rFonts w:ascii="Times New Roman" w:hAnsi="Times New Roman" w:cs="Times New Roman"/>
          <w:b/>
          <w:color w:val="000000" w:themeColor="text1"/>
          <w:sz w:val="28"/>
          <w:szCs w:val="28"/>
        </w:rPr>
      </w:pPr>
      <w:bookmarkStart w:id="2" w:name="_Toc104467638"/>
      <w:r w:rsidRPr="008A30EF">
        <w:rPr>
          <w:rFonts w:ascii="Times New Roman" w:hAnsi="Times New Roman" w:cs="Times New Roman"/>
          <w:b/>
          <w:color w:val="000000" w:themeColor="text1"/>
          <w:sz w:val="28"/>
          <w:szCs w:val="28"/>
        </w:rPr>
        <w:lastRenderedPageBreak/>
        <w:t xml:space="preserve">1. Наименование </w:t>
      </w:r>
      <w:r w:rsidR="000C5D47" w:rsidRPr="008A30EF">
        <w:rPr>
          <w:rFonts w:ascii="Times New Roman" w:hAnsi="Times New Roman" w:cs="Times New Roman"/>
          <w:b/>
          <w:color w:val="000000" w:themeColor="text1"/>
          <w:sz w:val="28"/>
          <w:szCs w:val="28"/>
        </w:rPr>
        <w:t>дисциплины</w:t>
      </w:r>
      <w:bookmarkEnd w:id="2"/>
      <w:r w:rsidRPr="008A30EF">
        <w:rPr>
          <w:rFonts w:ascii="Times New Roman" w:hAnsi="Times New Roman" w:cs="Times New Roman"/>
          <w:b/>
          <w:color w:val="000000" w:themeColor="text1"/>
          <w:sz w:val="28"/>
          <w:szCs w:val="28"/>
        </w:rPr>
        <w:t xml:space="preserve"> </w:t>
      </w:r>
    </w:p>
    <w:p w14:paraId="1E30C99D" w14:textId="66309916" w:rsidR="002A481B" w:rsidRPr="008A30EF" w:rsidRDefault="0008138C" w:rsidP="001163A2">
      <w:pPr>
        <w:spacing w:line="360" w:lineRule="auto"/>
        <w:contextualSpacing/>
        <w:jc w:val="both"/>
        <w:rPr>
          <w:bCs/>
          <w:color w:val="000000" w:themeColor="text1"/>
          <w:sz w:val="28"/>
          <w:szCs w:val="28"/>
        </w:rPr>
      </w:pPr>
      <w:r w:rsidRPr="008A30EF">
        <w:rPr>
          <w:color w:val="000000" w:themeColor="text1"/>
          <w:sz w:val="28"/>
          <w:szCs w:val="28"/>
        </w:rPr>
        <w:t>«</w:t>
      </w:r>
      <w:r w:rsidR="00CC7199" w:rsidRPr="008A30EF">
        <w:rPr>
          <w:color w:val="000000" w:themeColor="text1"/>
          <w:sz w:val="28"/>
          <w:szCs w:val="28"/>
        </w:rPr>
        <w:t>Налоговый контроль применения трансфертного ценообразования</w:t>
      </w:r>
      <w:r w:rsidRPr="008A30EF">
        <w:rPr>
          <w:color w:val="000000" w:themeColor="text1"/>
          <w:sz w:val="28"/>
          <w:szCs w:val="28"/>
        </w:rPr>
        <w:t>».</w:t>
      </w:r>
    </w:p>
    <w:p w14:paraId="50B34C2C" w14:textId="3FFBCE9E" w:rsidR="0088321E" w:rsidRPr="008A30EF" w:rsidRDefault="00C52F7B" w:rsidP="001163A2">
      <w:pPr>
        <w:pStyle w:val="1"/>
        <w:spacing w:before="0" w:line="360" w:lineRule="auto"/>
        <w:ind w:firstLine="709"/>
        <w:contextualSpacing/>
        <w:jc w:val="both"/>
        <w:rPr>
          <w:rFonts w:ascii="Times New Roman" w:hAnsi="Times New Roman" w:cs="Times New Roman"/>
          <w:b/>
          <w:color w:val="000000" w:themeColor="text1"/>
          <w:sz w:val="28"/>
          <w:szCs w:val="28"/>
        </w:rPr>
      </w:pPr>
      <w:bookmarkStart w:id="3" w:name="_Toc104467639"/>
      <w:r w:rsidRPr="008A30EF">
        <w:rPr>
          <w:rFonts w:ascii="Times New Roman" w:hAnsi="Times New Roman" w:cs="Times New Roman"/>
          <w:b/>
          <w:color w:val="000000" w:themeColor="text1"/>
          <w:sz w:val="28"/>
          <w:szCs w:val="28"/>
        </w:rPr>
        <w:t>2.</w:t>
      </w:r>
      <w:r w:rsidR="00901E20" w:rsidRPr="008A30EF">
        <w:rPr>
          <w:rFonts w:ascii="Times New Roman" w:hAnsi="Times New Roman" w:cs="Times New Roman"/>
          <w:b/>
          <w:color w:val="000000" w:themeColor="text1"/>
          <w:sz w:val="28"/>
          <w:szCs w:val="28"/>
        </w:rPr>
        <w:t xml:space="preserve"> </w:t>
      </w:r>
      <w:bookmarkEnd w:id="3"/>
      <w:r w:rsidR="00C66A63" w:rsidRPr="008A30EF">
        <w:rPr>
          <w:rFonts w:ascii="Times New Roman" w:hAnsi="Times New Roman" w:cs="Times New Roman"/>
          <w:b/>
          <w:color w:val="000000" w:themeColor="text1"/>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6BCF78AC" w14:textId="77777777" w:rsidR="00C47E01" w:rsidRPr="008A30EF" w:rsidRDefault="00C47E01" w:rsidP="001163A2">
      <w:pPr>
        <w:spacing w:line="360" w:lineRule="auto"/>
        <w:contextualSpacing/>
        <w:jc w:val="both"/>
      </w:pPr>
    </w:p>
    <w:p w14:paraId="674B5D26" w14:textId="0E901418" w:rsidR="00394F60" w:rsidRPr="008A30EF" w:rsidRDefault="00394F60" w:rsidP="001163A2">
      <w:pPr>
        <w:tabs>
          <w:tab w:val="left" w:pos="540"/>
        </w:tabs>
        <w:spacing w:line="360" w:lineRule="auto"/>
        <w:ind w:firstLine="709"/>
        <w:contextualSpacing/>
        <w:jc w:val="both"/>
        <w:rPr>
          <w:color w:val="000000" w:themeColor="text1"/>
          <w:sz w:val="28"/>
          <w:szCs w:val="28"/>
        </w:rPr>
      </w:pPr>
      <w:r w:rsidRPr="008A30EF">
        <w:rPr>
          <w:color w:val="000000" w:themeColor="text1"/>
          <w:sz w:val="28"/>
          <w:szCs w:val="28"/>
        </w:rPr>
        <w:t>Дисциплина «</w:t>
      </w:r>
      <w:r w:rsidR="00CC7199" w:rsidRPr="008A30EF">
        <w:rPr>
          <w:color w:val="000000" w:themeColor="text1"/>
          <w:sz w:val="28"/>
          <w:szCs w:val="28"/>
        </w:rPr>
        <w:t>Налоговый контроль применения трансфертного ценообразования</w:t>
      </w:r>
      <w:r w:rsidRPr="008A30EF">
        <w:rPr>
          <w:color w:val="000000" w:themeColor="text1"/>
          <w:sz w:val="28"/>
          <w:szCs w:val="28"/>
        </w:rPr>
        <w:t>» обеспечивает формирование следующих компетенций:</w:t>
      </w:r>
    </w:p>
    <w:p w14:paraId="2F6C09CF" w14:textId="77777777" w:rsidR="009B02FC" w:rsidRPr="008A30EF" w:rsidRDefault="009B02FC" w:rsidP="00B12436">
      <w:pPr>
        <w:tabs>
          <w:tab w:val="left" w:pos="540"/>
        </w:tabs>
        <w:spacing w:line="360" w:lineRule="auto"/>
        <w:ind w:firstLine="709"/>
        <w:contextualSpacing/>
        <w:jc w:val="both"/>
        <w:rPr>
          <w:b/>
          <w:color w:val="000000" w:themeColor="text1"/>
          <w:sz w:val="10"/>
          <w:szCs w:val="10"/>
        </w:rPr>
      </w:pPr>
    </w:p>
    <w:tbl>
      <w:tblPr>
        <w:tblStyle w:val="a7"/>
        <w:tblW w:w="5000" w:type="pct"/>
        <w:tblLook w:val="04A0" w:firstRow="1" w:lastRow="0" w:firstColumn="1" w:lastColumn="0" w:noHBand="0" w:noVBand="1"/>
      </w:tblPr>
      <w:tblGrid>
        <w:gridCol w:w="1661"/>
        <w:gridCol w:w="2673"/>
        <w:gridCol w:w="2603"/>
        <w:gridCol w:w="3258"/>
      </w:tblGrid>
      <w:tr w:rsidR="00AE1B95" w:rsidRPr="008A30EF" w14:paraId="1319D81B" w14:textId="77777777" w:rsidTr="009633A4">
        <w:tc>
          <w:tcPr>
            <w:tcW w:w="815" w:type="pct"/>
          </w:tcPr>
          <w:p w14:paraId="1DA5C36E" w14:textId="77777777"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Код компетенции</w:t>
            </w:r>
          </w:p>
        </w:tc>
        <w:tc>
          <w:tcPr>
            <w:tcW w:w="1388" w:type="pct"/>
          </w:tcPr>
          <w:p w14:paraId="7B470B01" w14:textId="77777777"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Наименование компетенции</w:t>
            </w:r>
          </w:p>
        </w:tc>
        <w:tc>
          <w:tcPr>
            <w:tcW w:w="1161" w:type="pct"/>
          </w:tcPr>
          <w:p w14:paraId="6F7E2078" w14:textId="77777777"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Индикаторы достижения компетенции</w:t>
            </w:r>
          </w:p>
        </w:tc>
        <w:tc>
          <w:tcPr>
            <w:tcW w:w="1636" w:type="pct"/>
          </w:tcPr>
          <w:p w14:paraId="54B08637" w14:textId="494EBF96" w:rsidR="006B5B4D" w:rsidRPr="008A30EF" w:rsidRDefault="006B5B4D" w:rsidP="002264E6">
            <w:pPr>
              <w:tabs>
                <w:tab w:val="left" w:pos="540"/>
              </w:tabs>
              <w:contextualSpacing/>
              <w:rPr>
                <w:b/>
                <w:color w:val="000000" w:themeColor="text1"/>
                <w:sz w:val="24"/>
                <w:szCs w:val="24"/>
              </w:rPr>
            </w:pPr>
            <w:r w:rsidRPr="008A30EF">
              <w:rPr>
                <w:b/>
                <w:color w:val="000000" w:themeColor="text1"/>
                <w:sz w:val="24"/>
                <w:szCs w:val="24"/>
              </w:rPr>
              <w:t xml:space="preserve">Результаты </w:t>
            </w:r>
            <w:r w:rsidR="001352B4" w:rsidRPr="008A30EF">
              <w:rPr>
                <w:b/>
                <w:color w:val="000000" w:themeColor="text1"/>
                <w:sz w:val="24"/>
                <w:szCs w:val="24"/>
              </w:rPr>
              <w:t>обучения (</w:t>
            </w:r>
            <w:r w:rsidRPr="008A30EF">
              <w:rPr>
                <w:b/>
                <w:color w:val="000000" w:themeColor="text1"/>
                <w:sz w:val="24"/>
                <w:szCs w:val="24"/>
              </w:rPr>
              <w:t>умения</w:t>
            </w:r>
            <w:r w:rsidR="00FC38B2" w:rsidRPr="008A30EF">
              <w:rPr>
                <w:b/>
                <w:color w:val="000000" w:themeColor="text1"/>
                <w:sz w:val="24"/>
                <w:szCs w:val="24"/>
              </w:rPr>
              <w:t xml:space="preserve"> и знания</w:t>
            </w:r>
            <w:r w:rsidRPr="008A30EF">
              <w:rPr>
                <w:b/>
                <w:color w:val="000000" w:themeColor="text1"/>
                <w:sz w:val="24"/>
                <w:szCs w:val="24"/>
              </w:rPr>
              <w:t>), соотнесенные с индикаторами достижения компетенции</w:t>
            </w:r>
          </w:p>
        </w:tc>
      </w:tr>
      <w:tr w:rsidR="00D95AAD" w:rsidRPr="008A30EF" w14:paraId="73A0D0EF" w14:textId="77777777" w:rsidTr="009633A4">
        <w:tc>
          <w:tcPr>
            <w:tcW w:w="815" w:type="pct"/>
            <w:vMerge w:val="restart"/>
          </w:tcPr>
          <w:p w14:paraId="2A506661" w14:textId="4A13DFB8" w:rsidR="00D95AAD" w:rsidRPr="008A30EF" w:rsidRDefault="00FE076F" w:rsidP="00A94EC1">
            <w:pPr>
              <w:tabs>
                <w:tab w:val="left" w:pos="540"/>
              </w:tabs>
              <w:contextualSpacing/>
              <w:rPr>
                <w:color w:val="000000" w:themeColor="text1"/>
                <w:sz w:val="24"/>
                <w:szCs w:val="24"/>
              </w:rPr>
            </w:pPr>
            <w:r w:rsidRPr="008A30EF">
              <w:rPr>
                <w:color w:val="000000" w:themeColor="text1"/>
                <w:sz w:val="24"/>
                <w:szCs w:val="24"/>
              </w:rPr>
              <w:t>ПК-2</w:t>
            </w:r>
          </w:p>
        </w:tc>
        <w:tc>
          <w:tcPr>
            <w:tcW w:w="1388" w:type="pct"/>
            <w:vMerge w:val="restart"/>
            <w:shd w:val="clear" w:color="auto" w:fill="auto"/>
          </w:tcPr>
          <w:p w14:paraId="69745F51" w14:textId="60C002A8" w:rsidR="00D95AAD" w:rsidRPr="008A30EF" w:rsidRDefault="005D611E" w:rsidP="00A94EC1">
            <w:pPr>
              <w:tabs>
                <w:tab w:val="left" w:pos="540"/>
              </w:tabs>
              <w:contextualSpacing/>
              <w:rPr>
                <w:color w:val="000000" w:themeColor="text1"/>
                <w:sz w:val="24"/>
                <w:szCs w:val="24"/>
              </w:rPr>
            </w:pPr>
            <w:r w:rsidRPr="008A30EF">
              <w:rPr>
                <w:sz w:val="24"/>
                <w:szCs w:val="24"/>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p>
        </w:tc>
        <w:tc>
          <w:tcPr>
            <w:tcW w:w="1161" w:type="pct"/>
            <w:shd w:val="clear" w:color="auto" w:fill="auto"/>
          </w:tcPr>
          <w:p w14:paraId="30799C97" w14:textId="29BF5A3A" w:rsidR="00D95AAD" w:rsidRPr="008A30EF" w:rsidRDefault="005D611E" w:rsidP="00A94EC1">
            <w:pPr>
              <w:tabs>
                <w:tab w:val="left" w:pos="540"/>
              </w:tabs>
              <w:contextualSpacing/>
              <w:rPr>
                <w:color w:val="000000" w:themeColor="text1"/>
                <w:sz w:val="24"/>
                <w:szCs w:val="24"/>
              </w:rPr>
            </w:pPr>
            <w:r w:rsidRPr="008A30EF">
              <w:rPr>
                <w:sz w:val="24"/>
                <w:szCs w:val="24"/>
              </w:rPr>
              <w:t>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1636" w:type="pct"/>
          </w:tcPr>
          <w:p w14:paraId="795F9602" w14:textId="6FEF553A" w:rsidR="00273F8F" w:rsidRPr="008A30EF" w:rsidRDefault="00543DCC" w:rsidP="005372F4">
            <w:pPr>
              <w:pBdr>
                <w:top w:val="nil"/>
                <w:left w:val="nil"/>
                <w:bottom w:val="nil"/>
                <w:right w:val="nil"/>
                <w:between w:val="nil"/>
              </w:pBdr>
              <w:jc w:val="both"/>
              <w:rPr>
                <w:color w:val="000000" w:themeColor="text1"/>
                <w:sz w:val="24"/>
                <w:szCs w:val="24"/>
              </w:rPr>
            </w:pPr>
            <w:r w:rsidRPr="008A30EF">
              <w:rPr>
                <w:b/>
                <w:color w:val="000000" w:themeColor="text1"/>
                <w:sz w:val="24"/>
                <w:szCs w:val="24"/>
              </w:rPr>
              <w:t>Знать:</w:t>
            </w:r>
            <w:r w:rsidRPr="008A30EF">
              <w:rPr>
                <w:color w:val="000000" w:themeColor="text1"/>
                <w:sz w:val="24"/>
                <w:szCs w:val="24"/>
              </w:rPr>
              <w:t xml:space="preserve"> Основные подходы, используемые налоговыми и таможенными органами при налоговом администрировании сделок между взаимозависимыми ли</w:t>
            </w:r>
            <w:r w:rsidR="00861343">
              <w:rPr>
                <w:color w:val="000000" w:themeColor="text1"/>
                <w:sz w:val="24"/>
                <w:szCs w:val="24"/>
              </w:rPr>
              <w:t>ц</w:t>
            </w:r>
            <w:r w:rsidRPr="008A30EF">
              <w:rPr>
                <w:color w:val="000000" w:themeColor="text1"/>
                <w:sz w:val="24"/>
                <w:szCs w:val="24"/>
              </w:rPr>
              <w:t>ами</w:t>
            </w:r>
          </w:p>
          <w:p w14:paraId="630ACB74" w14:textId="77777777" w:rsidR="00543DCC" w:rsidRPr="008A30EF" w:rsidRDefault="00543DCC" w:rsidP="005372F4">
            <w:pPr>
              <w:pBdr>
                <w:top w:val="nil"/>
                <w:left w:val="nil"/>
                <w:bottom w:val="nil"/>
                <w:right w:val="nil"/>
                <w:between w:val="nil"/>
              </w:pBdr>
              <w:jc w:val="both"/>
              <w:rPr>
                <w:color w:val="000000" w:themeColor="text1"/>
                <w:sz w:val="24"/>
                <w:szCs w:val="24"/>
              </w:rPr>
            </w:pPr>
          </w:p>
          <w:p w14:paraId="70E19562" w14:textId="77777777" w:rsidR="00EF076C" w:rsidRPr="008A30EF" w:rsidRDefault="00543DCC" w:rsidP="00EF076C">
            <w:pPr>
              <w:jc w:val="both"/>
              <w:rPr>
                <w:color w:val="000000" w:themeColor="text1"/>
                <w:sz w:val="24"/>
                <w:szCs w:val="24"/>
              </w:rPr>
            </w:pPr>
            <w:r w:rsidRPr="008A30EF">
              <w:rPr>
                <w:b/>
                <w:color w:val="000000" w:themeColor="text1"/>
                <w:sz w:val="24"/>
                <w:szCs w:val="24"/>
              </w:rPr>
              <w:t>Уметь:</w:t>
            </w:r>
            <w:r w:rsidRPr="008A30EF">
              <w:rPr>
                <w:color w:val="000000" w:themeColor="text1"/>
                <w:sz w:val="24"/>
                <w:szCs w:val="24"/>
              </w:rPr>
              <w:t xml:space="preserve"> </w:t>
            </w:r>
            <w:r w:rsidR="00EF076C" w:rsidRPr="008A30EF">
              <w:rPr>
                <w:color w:val="000000" w:themeColor="text1"/>
                <w:sz w:val="24"/>
                <w:szCs w:val="24"/>
              </w:rPr>
              <w:t>оценивать риски трансфертного ценообразования, принимать</w:t>
            </w:r>
          </w:p>
          <w:p w14:paraId="4479117D" w14:textId="63F70780" w:rsidR="00543DCC" w:rsidRPr="008A30EF" w:rsidRDefault="00EF076C" w:rsidP="00EF076C">
            <w:pPr>
              <w:jc w:val="both"/>
              <w:rPr>
                <w:color w:val="000000" w:themeColor="text1"/>
                <w:sz w:val="24"/>
                <w:szCs w:val="24"/>
              </w:rPr>
            </w:pPr>
            <w:r w:rsidRPr="008A30EF">
              <w:rPr>
                <w:color w:val="000000" w:themeColor="text1"/>
                <w:sz w:val="24"/>
                <w:szCs w:val="24"/>
              </w:rPr>
              <w:t>меры по их сокращению, а также учитывать при определении стратегических изменений в деятельности организации и выработке ключевых показателей оценки эффективности и результативности деятельности организации;</w:t>
            </w:r>
          </w:p>
        </w:tc>
      </w:tr>
      <w:tr w:rsidR="00D95AAD" w:rsidRPr="008A30EF" w14:paraId="22810E37" w14:textId="77777777" w:rsidTr="009633A4">
        <w:tc>
          <w:tcPr>
            <w:tcW w:w="815" w:type="pct"/>
            <w:vMerge/>
          </w:tcPr>
          <w:p w14:paraId="7B7C4992" w14:textId="0C248FF8" w:rsidR="00D95AAD" w:rsidRPr="008A30EF" w:rsidRDefault="00D95AAD" w:rsidP="00A94EC1">
            <w:pPr>
              <w:tabs>
                <w:tab w:val="left" w:pos="540"/>
              </w:tabs>
              <w:contextualSpacing/>
              <w:rPr>
                <w:color w:val="000000" w:themeColor="text1"/>
                <w:sz w:val="24"/>
                <w:szCs w:val="24"/>
              </w:rPr>
            </w:pPr>
          </w:p>
        </w:tc>
        <w:tc>
          <w:tcPr>
            <w:tcW w:w="1388" w:type="pct"/>
            <w:vMerge/>
            <w:shd w:val="clear" w:color="auto" w:fill="auto"/>
          </w:tcPr>
          <w:p w14:paraId="6A1F63D7" w14:textId="77777777" w:rsidR="00D95AAD" w:rsidRPr="008A30EF" w:rsidRDefault="00D95AAD" w:rsidP="00A94EC1">
            <w:pPr>
              <w:tabs>
                <w:tab w:val="left" w:pos="540"/>
              </w:tabs>
              <w:contextualSpacing/>
              <w:rPr>
                <w:color w:val="000000" w:themeColor="text1"/>
                <w:sz w:val="24"/>
                <w:szCs w:val="24"/>
              </w:rPr>
            </w:pPr>
          </w:p>
        </w:tc>
        <w:tc>
          <w:tcPr>
            <w:tcW w:w="1161" w:type="pct"/>
            <w:shd w:val="clear" w:color="auto" w:fill="auto"/>
          </w:tcPr>
          <w:p w14:paraId="51462E68" w14:textId="0DC72B7E" w:rsidR="00D95AAD" w:rsidRPr="008A30EF" w:rsidRDefault="005D611E" w:rsidP="00A94EC1">
            <w:pPr>
              <w:tabs>
                <w:tab w:val="left" w:pos="540"/>
              </w:tabs>
              <w:contextualSpacing/>
              <w:rPr>
                <w:color w:val="000000" w:themeColor="text1"/>
                <w:sz w:val="24"/>
                <w:szCs w:val="24"/>
              </w:rPr>
            </w:pPr>
            <w:r w:rsidRPr="008A30EF">
              <w:rPr>
                <w:sz w:val="24"/>
                <w:szCs w:val="24"/>
              </w:rPr>
              <w:t>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1636" w:type="pct"/>
          </w:tcPr>
          <w:p w14:paraId="20FF3EF2" w14:textId="77777777" w:rsidR="00543DCC" w:rsidRPr="008A30EF" w:rsidRDefault="00543DCC" w:rsidP="00543DCC">
            <w:pPr>
              <w:pBdr>
                <w:top w:val="nil"/>
                <w:left w:val="nil"/>
                <w:bottom w:val="nil"/>
                <w:right w:val="nil"/>
                <w:between w:val="nil"/>
              </w:pBdr>
              <w:jc w:val="both"/>
              <w:rPr>
                <w:color w:val="000000" w:themeColor="text1"/>
                <w:sz w:val="24"/>
                <w:szCs w:val="24"/>
              </w:rPr>
            </w:pPr>
            <w:r w:rsidRPr="008A30EF">
              <w:rPr>
                <w:b/>
                <w:color w:val="000000" w:themeColor="text1"/>
                <w:sz w:val="24"/>
                <w:szCs w:val="24"/>
              </w:rPr>
              <w:t xml:space="preserve">Знать: </w:t>
            </w:r>
            <w:r w:rsidRPr="008A30EF">
              <w:rPr>
                <w:color w:val="000000" w:themeColor="text1"/>
                <w:sz w:val="24"/>
                <w:szCs w:val="24"/>
              </w:rPr>
              <w:t>Нормативно-правовую базу Российской Федерации, а также зарубежных стран по вопросам применения правил трансфертного ценообразования</w:t>
            </w:r>
          </w:p>
          <w:p w14:paraId="7B1E912B" w14:textId="77777777" w:rsidR="00543DCC" w:rsidRPr="008A30EF" w:rsidRDefault="00543DCC" w:rsidP="00543DCC">
            <w:pPr>
              <w:pBdr>
                <w:top w:val="nil"/>
                <w:left w:val="nil"/>
                <w:bottom w:val="nil"/>
                <w:right w:val="nil"/>
                <w:between w:val="nil"/>
              </w:pBdr>
              <w:jc w:val="both"/>
              <w:rPr>
                <w:color w:val="000000" w:themeColor="text1"/>
                <w:sz w:val="24"/>
                <w:szCs w:val="24"/>
              </w:rPr>
            </w:pPr>
          </w:p>
          <w:p w14:paraId="09714CBB" w14:textId="77777777" w:rsidR="007F5B7B" w:rsidRPr="008A30EF" w:rsidRDefault="00543DCC" w:rsidP="007F5B7B">
            <w:pPr>
              <w:widowControl/>
              <w:rPr>
                <w:rFonts w:eastAsiaTheme="minorHAnsi"/>
                <w:sz w:val="24"/>
                <w:szCs w:val="24"/>
                <w:lang w:eastAsia="en-US"/>
              </w:rPr>
            </w:pPr>
            <w:r w:rsidRPr="008A30EF">
              <w:rPr>
                <w:b/>
                <w:color w:val="000000" w:themeColor="text1"/>
                <w:sz w:val="24"/>
                <w:szCs w:val="24"/>
              </w:rPr>
              <w:t xml:space="preserve">Уметь: </w:t>
            </w:r>
            <w:r w:rsidR="007F5B7B" w:rsidRPr="008A30EF">
              <w:rPr>
                <w:rFonts w:eastAsiaTheme="minorHAnsi"/>
                <w:sz w:val="24"/>
                <w:szCs w:val="24"/>
                <w:lang w:eastAsia="en-US"/>
              </w:rPr>
              <w:t>определять границы рыночной цены, применяемой для целей</w:t>
            </w:r>
          </w:p>
          <w:p w14:paraId="5A9959D4" w14:textId="77777777" w:rsidR="007F5B7B" w:rsidRPr="008A30EF" w:rsidRDefault="007F5B7B" w:rsidP="007F5B7B">
            <w:pPr>
              <w:widowControl/>
              <w:rPr>
                <w:rFonts w:eastAsiaTheme="minorHAnsi"/>
                <w:sz w:val="24"/>
                <w:szCs w:val="24"/>
                <w:lang w:eastAsia="en-US"/>
              </w:rPr>
            </w:pPr>
            <w:r w:rsidRPr="008A30EF">
              <w:rPr>
                <w:rFonts w:eastAsiaTheme="minorHAnsi"/>
                <w:sz w:val="24"/>
                <w:szCs w:val="24"/>
                <w:lang w:eastAsia="en-US"/>
              </w:rPr>
              <w:lastRenderedPageBreak/>
              <w:t>налогообложения, а также критерии контролируемых сделок, применять</w:t>
            </w:r>
          </w:p>
          <w:p w14:paraId="0C6F3CED" w14:textId="0991EB32" w:rsidR="00D95AAD" w:rsidRPr="008A30EF" w:rsidRDefault="007F5B7B" w:rsidP="007F5B7B">
            <w:pPr>
              <w:widowControl/>
              <w:rPr>
                <w:b/>
                <w:color w:val="000000" w:themeColor="text1"/>
                <w:sz w:val="24"/>
                <w:szCs w:val="24"/>
              </w:rPr>
            </w:pPr>
            <w:r w:rsidRPr="008A30EF">
              <w:rPr>
                <w:rFonts w:eastAsiaTheme="minorHAnsi"/>
                <w:sz w:val="24"/>
                <w:szCs w:val="24"/>
                <w:lang w:eastAsia="en-US"/>
              </w:rPr>
              <w:t>нормативно-правовую базу по вопросам заключения соглашений о ценообразовании</w:t>
            </w:r>
          </w:p>
        </w:tc>
      </w:tr>
      <w:tr w:rsidR="00A94EC1" w:rsidRPr="008A30EF" w14:paraId="07318996" w14:textId="77777777" w:rsidTr="009633A4">
        <w:tc>
          <w:tcPr>
            <w:tcW w:w="815" w:type="pct"/>
            <w:vMerge w:val="restart"/>
          </w:tcPr>
          <w:p w14:paraId="364CFE7E" w14:textId="101D0CEA" w:rsidR="00A94EC1" w:rsidRPr="008A30EF" w:rsidRDefault="00A94EC1" w:rsidP="00A94EC1">
            <w:pPr>
              <w:tabs>
                <w:tab w:val="left" w:pos="540"/>
              </w:tabs>
              <w:contextualSpacing/>
              <w:rPr>
                <w:color w:val="000000" w:themeColor="text1"/>
                <w:sz w:val="24"/>
                <w:szCs w:val="24"/>
              </w:rPr>
            </w:pPr>
            <w:r w:rsidRPr="008A30EF">
              <w:rPr>
                <w:color w:val="000000" w:themeColor="text1"/>
                <w:sz w:val="24"/>
                <w:szCs w:val="24"/>
              </w:rPr>
              <w:lastRenderedPageBreak/>
              <w:t>ПКН-4</w:t>
            </w:r>
          </w:p>
        </w:tc>
        <w:tc>
          <w:tcPr>
            <w:tcW w:w="1388" w:type="pct"/>
            <w:vMerge w:val="restart"/>
            <w:shd w:val="clear" w:color="auto" w:fill="auto"/>
          </w:tcPr>
          <w:p w14:paraId="1AECB0BC" w14:textId="77777777" w:rsidR="00A94EC1" w:rsidRPr="008A30EF" w:rsidRDefault="00A94EC1" w:rsidP="00A94EC1">
            <w:pPr>
              <w:pStyle w:val="ConsPlusNormal"/>
              <w:widowControl/>
              <w:ind w:firstLine="0"/>
              <w:rPr>
                <w:rFonts w:ascii="Times New Roman" w:hAnsi="Times New Roman" w:cs="Times New Roman"/>
                <w:sz w:val="24"/>
                <w:szCs w:val="24"/>
              </w:rPr>
            </w:pPr>
            <w:r w:rsidRPr="008A30EF">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42CBEF1B" w14:textId="77777777" w:rsidR="00A94EC1" w:rsidRPr="008A30EF" w:rsidRDefault="00A94EC1" w:rsidP="00A94EC1">
            <w:pPr>
              <w:tabs>
                <w:tab w:val="left" w:pos="540"/>
              </w:tabs>
              <w:contextualSpacing/>
              <w:rPr>
                <w:color w:val="000000" w:themeColor="text1"/>
                <w:sz w:val="24"/>
                <w:szCs w:val="24"/>
              </w:rPr>
            </w:pPr>
          </w:p>
        </w:tc>
        <w:tc>
          <w:tcPr>
            <w:tcW w:w="1161" w:type="pct"/>
            <w:shd w:val="clear" w:color="auto" w:fill="auto"/>
          </w:tcPr>
          <w:p w14:paraId="24A0B5A7" w14:textId="4DABA0BB" w:rsidR="00A94EC1" w:rsidRPr="008A30EF" w:rsidRDefault="00A94EC1" w:rsidP="00A94EC1">
            <w:pPr>
              <w:tabs>
                <w:tab w:val="left" w:pos="540"/>
              </w:tabs>
              <w:contextualSpacing/>
              <w:rPr>
                <w:color w:val="000000" w:themeColor="text1"/>
                <w:sz w:val="24"/>
                <w:szCs w:val="24"/>
              </w:rPr>
            </w:pPr>
            <w:r w:rsidRPr="008A30EF">
              <w:rPr>
                <w:sz w:val="24"/>
                <w:szCs w:val="24"/>
              </w:rPr>
              <w:t>Формирует и применяет методики оценки эффективности экономических проектов в условиях неопределенности</w:t>
            </w:r>
          </w:p>
        </w:tc>
        <w:tc>
          <w:tcPr>
            <w:tcW w:w="1636" w:type="pct"/>
          </w:tcPr>
          <w:p w14:paraId="51A2DC48" w14:textId="77777777" w:rsidR="00F37AA6" w:rsidRPr="008A30EF" w:rsidRDefault="00F37AA6" w:rsidP="00F37AA6">
            <w:pPr>
              <w:widowControl/>
              <w:rPr>
                <w:rFonts w:eastAsiaTheme="minorHAnsi"/>
                <w:sz w:val="24"/>
                <w:szCs w:val="24"/>
                <w:lang w:eastAsia="en-US"/>
              </w:rPr>
            </w:pPr>
            <w:r w:rsidRPr="008A30EF">
              <w:rPr>
                <w:rFonts w:eastAsiaTheme="minorHAnsi"/>
                <w:b/>
                <w:sz w:val="24"/>
                <w:szCs w:val="24"/>
                <w:lang w:eastAsia="en-US"/>
              </w:rPr>
              <w:t xml:space="preserve">Знать: </w:t>
            </w:r>
            <w:r w:rsidRPr="008A30EF">
              <w:rPr>
                <w:rFonts w:eastAsiaTheme="minorHAnsi"/>
                <w:sz w:val="24"/>
                <w:szCs w:val="24"/>
                <w:lang w:eastAsia="en-US"/>
              </w:rPr>
              <w:t>особенностей правового регулирования трансфертного</w:t>
            </w:r>
          </w:p>
          <w:p w14:paraId="6FE98CD8" w14:textId="77777777"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ценообразования в</w:t>
            </w:r>
          </w:p>
          <w:p w14:paraId="6DCD40BD" w14:textId="77777777"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России и зарубежных странах, особенностей заключения соглашений</w:t>
            </w:r>
          </w:p>
          <w:p w14:paraId="76397FAE" w14:textId="77777777"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и предварительных</w:t>
            </w:r>
          </w:p>
          <w:p w14:paraId="16E41B24" w14:textId="77777777"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соглашений о ценообразовании в</w:t>
            </w:r>
          </w:p>
          <w:p w14:paraId="39F6F1B1" w14:textId="47F20154"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России и зарубежных странах</w:t>
            </w:r>
          </w:p>
          <w:p w14:paraId="2A29D7C5" w14:textId="77777777" w:rsidR="00F37AA6" w:rsidRPr="008A30EF" w:rsidRDefault="00F37AA6" w:rsidP="00F37AA6">
            <w:pPr>
              <w:widowControl/>
              <w:rPr>
                <w:rFonts w:eastAsiaTheme="minorHAnsi"/>
                <w:b/>
                <w:sz w:val="24"/>
                <w:szCs w:val="24"/>
                <w:lang w:eastAsia="en-US"/>
              </w:rPr>
            </w:pPr>
          </w:p>
          <w:p w14:paraId="44D0DFD6" w14:textId="1B3E3DE4" w:rsidR="00C5208C" w:rsidRPr="008A30EF" w:rsidRDefault="00C5208C" w:rsidP="00C5208C">
            <w:pPr>
              <w:widowControl/>
              <w:rPr>
                <w:rFonts w:eastAsiaTheme="minorHAnsi"/>
                <w:sz w:val="24"/>
                <w:szCs w:val="24"/>
                <w:lang w:eastAsia="en-US"/>
              </w:rPr>
            </w:pPr>
            <w:r w:rsidRPr="008A30EF">
              <w:rPr>
                <w:rFonts w:eastAsiaTheme="minorHAnsi"/>
                <w:b/>
                <w:sz w:val="24"/>
                <w:szCs w:val="24"/>
                <w:lang w:eastAsia="en-US"/>
              </w:rPr>
              <w:t>Уметь:</w:t>
            </w:r>
            <w:r w:rsidRPr="008A30EF">
              <w:rPr>
                <w:rFonts w:eastAsiaTheme="minorHAnsi"/>
                <w:sz w:val="24"/>
                <w:szCs w:val="24"/>
                <w:lang w:eastAsia="en-US"/>
              </w:rPr>
              <w:t xml:space="preserve"> оценивать риски трансфертного ценообразования, принимать меры</w:t>
            </w:r>
          </w:p>
          <w:p w14:paraId="1C27DE40" w14:textId="77777777" w:rsidR="00C5208C" w:rsidRPr="008A30EF" w:rsidRDefault="00C5208C" w:rsidP="00C5208C">
            <w:pPr>
              <w:widowControl/>
              <w:rPr>
                <w:rFonts w:eastAsiaTheme="minorHAnsi"/>
                <w:sz w:val="24"/>
                <w:szCs w:val="24"/>
                <w:lang w:eastAsia="en-US"/>
              </w:rPr>
            </w:pPr>
            <w:r w:rsidRPr="008A30EF">
              <w:rPr>
                <w:rFonts w:eastAsiaTheme="minorHAnsi"/>
                <w:sz w:val="24"/>
                <w:szCs w:val="24"/>
                <w:lang w:eastAsia="en-US"/>
              </w:rPr>
              <w:t>по их сокращению, а</w:t>
            </w:r>
          </w:p>
          <w:p w14:paraId="4085F7FE" w14:textId="77777777" w:rsidR="00C5208C" w:rsidRPr="008A30EF" w:rsidRDefault="00C5208C" w:rsidP="00C5208C">
            <w:pPr>
              <w:widowControl/>
              <w:rPr>
                <w:rFonts w:eastAsiaTheme="minorHAnsi"/>
                <w:sz w:val="24"/>
                <w:szCs w:val="24"/>
                <w:lang w:eastAsia="en-US"/>
              </w:rPr>
            </w:pPr>
            <w:r w:rsidRPr="008A30EF">
              <w:rPr>
                <w:rFonts w:eastAsiaTheme="minorHAnsi"/>
                <w:sz w:val="24"/>
                <w:szCs w:val="24"/>
                <w:lang w:eastAsia="en-US"/>
              </w:rPr>
              <w:t>также учитывать при</w:t>
            </w:r>
          </w:p>
          <w:p w14:paraId="1E14A30E" w14:textId="41DC901B" w:rsidR="00C5208C" w:rsidRPr="008A30EF" w:rsidRDefault="00C5208C" w:rsidP="00C5208C">
            <w:pPr>
              <w:widowControl/>
              <w:rPr>
                <w:rFonts w:eastAsiaTheme="minorHAnsi"/>
                <w:sz w:val="24"/>
                <w:szCs w:val="24"/>
                <w:lang w:eastAsia="en-US"/>
              </w:rPr>
            </w:pPr>
            <w:r w:rsidRPr="008A30EF">
              <w:rPr>
                <w:rFonts w:eastAsiaTheme="minorHAnsi"/>
                <w:sz w:val="24"/>
                <w:szCs w:val="24"/>
                <w:lang w:eastAsia="en-US"/>
              </w:rPr>
              <w:t>определении стратегических изменений в деятельности организации</w:t>
            </w:r>
          </w:p>
          <w:p w14:paraId="18C00716" w14:textId="77777777" w:rsidR="00C5208C" w:rsidRPr="008A30EF" w:rsidRDefault="00C5208C" w:rsidP="00C5208C">
            <w:pPr>
              <w:widowControl/>
              <w:rPr>
                <w:rFonts w:eastAsiaTheme="minorHAnsi"/>
                <w:sz w:val="24"/>
                <w:szCs w:val="24"/>
                <w:lang w:eastAsia="en-US"/>
              </w:rPr>
            </w:pPr>
            <w:r w:rsidRPr="008A30EF">
              <w:rPr>
                <w:rFonts w:eastAsiaTheme="minorHAnsi"/>
                <w:sz w:val="24"/>
                <w:szCs w:val="24"/>
                <w:lang w:eastAsia="en-US"/>
              </w:rPr>
              <w:t>и выработке ключевых</w:t>
            </w:r>
          </w:p>
          <w:p w14:paraId="19DC96E9" w14:textId="77777777" w:rsidR="00C5208C" w:rsidRPr="008A30EF" w:rsidRDefault="00C5208C" w:rsidP="00C5208C">
            <w:pPr>
              <w:widowControl/>
              <w:rPr>
                <w:rFonts w:eastAsiaTheme="minorHAnsi"/>
                <w:sz w:val="24"/>
                <w:szCs w:val="24"/>
                <w:lang w:eastAsia="en-US"/>
              </w:rPr>
            </w:pPr>
            <w:r w:rsidRPr="008A30EF">
              <w:rPr>
                <w:rFonts w:eastAsiaTheme="minorHAnsi"/>
                <w:sz w:val="24"/>
                <w:szCs w:val="24"/>
                <w:lang w:eastAsia="en-US"/>
              </w:rPr>
              <w:t>показателей оценки</w:t>
            </w:r>
          </w:p>
          <w:p w14:paraId="3DC591FC" w14:textId="77777777" w:rsidR="000A4286" w:rsidRPr="008A30EF" w:rsidRDefault="00C5208C" w:rsidP="00C5208C">
            <w:pPr>
              <w:widowControl/>
              <w:rPr>
                <w:rFonts w:eastAsiaTheme="minorHAnsi"/>
                <w:sz w:val="24"/>
                <w:szCs w:val="24"/>
                <w:lang w:eastAsia="en-US"/>
              </w:rPr>
            </w:pPr>
            <w:r w:rsidRPr="008A30EF">
              <w:rPr>
                <w:rFonts w:eastAsiaTheme="minorHAnsi"/>
                <w:sz w:val="24"/>
                <w:szCs w:val="24"/>
                <w:lang w:eastAsia="en-US"/>
              </w:rPr>
              <w:t>эффективности и результативности деятельности организации</w:t>
            </w:r>
          </w:p>
          <w:p w14:paraId="5F7E38DA" w14:textId="77777777" w:rsidR="00C05DC9" w:rsidRPr="008A30EF" w:rsidRDefault="00C05DC9" w:rsidP="00C5208C">
            <w:pPr>
              <w:widowControl/>
              <w:rPr>
                <w:rFonts w:eastAsiaTheme="minorHAnsi"/>
                <w:sz w:val="24"/>
                <w:szCs w:val="24"/>
                <w:lang w:eastAsia="en-US"/>
              </w:rPr>
            </w:pPr>
          </w:p>
          <w:p w14:paraId="44658F26" w14:textId="6238D958" w:rsidR="00C05DC9" w:rsidRPr="008A30EF" w:rsidRDefault="00C05DC9" w:rsidP="00C05DC9">
            <w:pPr>
              <w:widowControl/>
              <w:rPr>
                <w:b/>
                <w:color w:val="000000" w:themeColor="text1"/>
                <w:sz w:val="24"/>
                <w:szCs w:val="24"/>
              </w:rPr>
            </w:pPr>
          </w:p>
        </w:tc>
      </w:tr>
      <w:tr w:rsidR="00A94EC1" w:rsidRPr="008A30EF" w14:paraId="22A7881A" w14:textId="77777777" w:rsidTr="009633A4">
        <w:tc>
          <w:tcPr>
            <w:tcW w:w="815" w:type="pct"/>
            <w:vMerge/>
          </w:tcPr>
          <w:p w14:paraId="1277FEBC" w14:textId="77777777" w:rsidR="00A94EC1" w:rsidRPr="008A30EF" w:rsidRDefault="00A94EC1" w:rsidP="00A94EC1">
            <w:pPr>
              <w:tabs>
                <w:tab w:val="left" w:pos="540"/>
              </w:tabs>
              <w:contextualSpacing/>
              <w:rPr>
                <w:color w:val="000000" w:themeColor="text1"/>
                <w:sz w:val="24"/>
                <w:szCs w:val="24"/>
              </w:rPr>
            </w:pPr>
          </w:p>
        </w:tc>
        <w:tc>
          <w:tcPr>
            <w:tcW w:w="1388" w:type="pct"/>
            <w:vMerge/>
            <w:shd w:val="clear" w:color="auto" w:fill="auto"/>
          </w:tcPr>
          <w:p w14:paraId="20743177" w14:textId="77777777" w:rsidR="00A94EC1" w:rsidRPr="008A30EF" w:rsidRDefault="00A94EC1" w:rsidP="00A94EC1">
            <w:pPr>
              <w:tabs>
                <w:tab w:val="left" w:pos="540"/>
              </w:tabs>
              <w:contextualSpacing/>
              <w:rPr>
                <w:color w:val="000000" w:themeColor="text1"/>
                <w:sz w:val="24"/>
                <w:szCs w:val="24"/>
              </w:rPr>
            </w:pPr>
          </w:p>
        </w:tc>
        <w:tc>
          <w:tcPr>
            <w:tcW w:w="1161" w:type="pct"/>
            <w:shd w:val="clear" w:color="auto" w:fill="auto"/>
          </w:tcPr>
          <w:p w14:paraId="249A5A6E" w14:textId="45171399" w:rsidR="00A94EC1" w:rsidRPr="008A30EF" w:rsidRDefault="00A94EC1" w:rsidP="00A94EC1">
            <w:pPr>
              <w:tabs>
                <w:tab w:val="left" w:pos="540"/>
              </w:tabs>
              <w:contextualSpacing/>
              <w:rPr>
                <w:color w:val="000000" w:themeColor="text1"/>
                <w:sz w:val="24"/>
                <w:szCs w:val="24"/>
              </w:rPr>
            </w:pPr>
            <w:r w:rsidRPr="008A30EF">
              <w:rPr>
                <w:sz w:val="24"/>
                <w:szCs w:val="24"/>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1636" w:type="pct"/>
          </w:tcPr>
          <w:p w14:paraId="27977F2C" w14:textId="77777777" w:rsidR="00F37AA6" w:rsidRPr="008A30EF" w:rsidRDefault="00F37AA6" w:rsidP="00F37AA6">
            <w:pPr>
              <w:widowControl/>
              <w:rPr>
                <w:rFonts w:eastAsiaTheme="minorHAnsi"/>
                <w:sz w:val="24"/>
                <w:szCs w:val="24"/>
                <w:lang w:eastAsia="en-US"/>
              </w:rPr>
            </w:pPr>
            <w:r w:rsidRPr="008A30EF">
              <w:rPr>
                <w:rFonts w:eastAsiaTheme="minorHAnsi"/>
                <w:b/>
                <w:sz w:val="24"/>
                <w:szCs w:val="24"/>
                <w:lang w:eastAsia="en-US"/>
              </w:rPr>
              <w:t xml:space="preserve">Знать: </w:t>
            </w:r>
            <w:r w:rsidRPr="008A30EF">
              <w:rPr>
                <w:rFonts w:eastAsiaTheme="minorHAnsi"/>
                <w:sz w:val="24"/>
                <w:szCs w:val="24"/>
                <w:lang w:eastAsia="en-US"/>
              </w:rPr>
              <w:t>методы, регулирующих процесс</w:t>
            </w:r>
          </w:p>
          <w:p w14:paraId="79F67367" w14:textId="77777777"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трансфертного ценообразования, а</w:t>
            </w:r>
          </w:p>
          <w:p w14:paraId="7EB62E00" w14:textId="77777777" w:rsidR="00F37AA6" w:rsidRPr="008A30EF" w:rsidRDefault="00F37AA6" w:rsidP="00F37AA6">
            <w:pPr>
              <w:widowControl/>
              <w:rPr>
                <w:rFonts w:eastAsiaTheme="minorHAnsi"/>
                <w:sz w:val="24"/>
                <w:szCs w:val="24"/>
                <w:lang w:eastAsia="en-US"/>
              </w:rPr>
            </w:pPr>
            <w:r w:rsidRPr="008A30EF">
              <w:rPr>
                <w:rFonts w:eastAsiaTheme="minorHAnsi"/>
                <w:sz w:val="24"/>
                <w:szCs w:val="24"/>
                <w:lang w:eastAsia="en-US"/>
              </w:rPr>
              <w:t>также факторов,</w:t>
            </w:r>
          </w:p>
          <w:p w14:paraId="5310C885" w14:textId="2E0FB24F" w:rsidR="00F37AA6" w:rsidRPr="008A30EF" w:rsidRDefault="00F37AA6" w:rsidP="00F37AA6">
            <w:pPr>
              <w:widowControl/>
              <w:rPr>
                <w:rFonts w:eastAsiaTheme="minorHAnsi"/>
                <w:b/>
                <w:sz w:val="24"/>
                <w:szCs w:val="24"/>
                <w:lang w:eastAsia="en-US"/>
              </w:rPr>
            </w:pPr>
            <w:r w:rsidRPr="008A30EF">
              <w:rPr>
                <w:rFonts w:eastAsiaTheme="minorHAnsi"/>
                <w:sz w:val="24"/>
                <w:szCs w:val="24"/>
                <w:lang w:eastAsia="en-US"/>
              </w:rPr>
              <w:t>оказывающих влияние на выбор методов трансфертного ценообразования</w:t>
            </w:r>
          </w:p>
          <w:p w14:paraId="45E970C1" w14:textId="77777777" w:rsidR="00F37AA6" w:rsidRPr="008A30EF" w:rsidRDefault="00F37AA6" w:rsidP="000A4286">
            <w:pPr>
              <w:widowControl/>
              <w:rPr>
                <w:rFonts w:eastAsiaTheme="minorHAnsi"/>
                <w:b/>
                <w:sz w:val="24"/>
                <w:szCs w:val="24"/>
                <w:lang w:eastAsia="en-US"/>
              </w:rPr>
            </w:pPr>
          </w:p>
          <w:p w14:paraId="11C3C5CF" w14:textId="77777777" w:rsidR="000A4286" w:rsidRPr="008A30EF" w:rsidRDefault="000A4286" w:rsidP="000A4286">
            <w:pPr>
              <w:widowControl/>
              <w:rPr>
                <w:rFonts w:eastAsiaTheme="minorHAnsi"/>
                <w:sz w:val="24"/>
                <w:szCs w:val="24"/>
                <w:lang w:eastAsia="en-US"/>
              </w:rPr>
            </w:pPr>
            <w:r w:rsidRPr="008A30EF">
              <w:rPr>
                <w:rFonts w:eastAsiaTheme="minorHAnsi"/>
                <w:b/>
                <w:sz w:val="24"/>
                <w:szCs w:val="24"/>
                <w:lang w:eastAsia="en-US"/>
              </w:rPr>
              <w:t>Уметь:</w:t>
            </w:r>
            <w:r w:rsidRPr="008A30EF">
              <w:rPr>
                <w:rFonts w:eastAsiaTheme="minorHAnsi"/>
                <w:sz w:val="24"/>
                <w:szCs w:val="24"/>
                <w:lang w:eastAsia="en-US"/>
              </w:rPr>
              <w:t xml:space="preserve"> проводить функциональный анализ сделок,</w:t>
            </w:r>
          </w:p>
          <w:p w14:paraId="508BEA47" w14:textId="2B38415D" w:rsidR="00A94EC1" w:rsidRPr="008A30EF" w:rsidRDefault="000A4286" w:rsidP="00F37AA6">
            <w:pPr>
              <w:widowControl/>
              <w:rPr>
                <w:rFonts w:eastAsiaTheme="minorHAnsi"/>
                <w:sz w:val="24"/>
                <w:szCs w:val="24"/>
                <w:lang w:eastAsia="en-US"/>
              </w:rPr>
            </w:pPr>
            <w:r w:rsidRPr="008A30EF">
              <w:rPr>
                <w:rFonts w:eastAsiaTheme="minorHAnsi"/>
                <w:sz w:val="24"/>
                <w:szCs w:val="24"/>
                <w:lang w:eastAsia="en-US"/>
              </w:rPr>
              <w:t xml:space="preserve">доказывать применимость соответствующего метода </w:t>
            </w:r>
            <w:r w:rsidRPr="008A30EF">
              <w:rPr>
                <w:rFonts w:eastAsiaTheme="minorHAnsi"/>
                <w:sz w:val="24"/>
                <w:szCs w:val="24"/>
                <w:lang w:eastAsia="en-US"/>
              </w:rPr>
              <w:lastRenderedPageBreak/>
              <w:t>трансфертного ценообразования</w:t>
            </w:r>
          </w:p>
        </w:tc>
      </w:tr>
    </w:tbl>
    <w:p w14:paraId="1E5048CB" w14:textId="617C6FDB" w:rsidR="00C52F7B" w:rsidRPr="008A30EF" w:rsidRDefault="00C52F7B" w:rsidP="001163A2">
      <w:pPr>
        <w:pStyle w:val="1"/>
        <w:spacing w:line="360" w:lineRule="auto"/>
        <w:ind w:firstLine="709"/>
        <w:rPr>
          <w:rFonts w:ascii="Times New Roman" w:hAnsi="Times New Roman" w:cs="Times New Roman"/>
          <w:b/>
          <w:color w:val="000000" w:themeColor="text1"/>
          <w:sz w:val="28"/>
          <w:szCs w:val="28"/>
        </w:rPr>
      </w:pPr>
      <w:bookmarkStart w:id="4" w:name="_Toc104467640"/>
      <w:r w:rsidRPr="008A30EF">
        <w:rPr>
          <w:rFonts w:ascii="Times New Roman" w:hAnsi="Times New Roman" w:cs="Times New Roman"/>
          <w:b/>
          <w:bCs/>
          <w:color w:val="000000" w:themeColor="text1"/>
          <w:sz w:val="28"/>
          <w:szCs w:val="28"/>
        </w:rPr>
        <w:lastRenderedPageBreak/>
        <w:t xml:space="preserve">3. Место </w:t>
      </w:r>
      <w:r w:rsidR="00C74FA8" w:rsidRPr="008A30EF">
        <w:rPr>
          <w:rFonts w:ascii="Times New Roman" w:hAnsi="Times New Roman" w:cs="Times New Roman"/>
          <w:b/>
          <w:bCs/>
          <w:color w:val="000000" w:themeColor="text1"/>
          <w:sz w:val="28"/>
          <w:szCs w:val="28"/>
        </w:rPr>
        <w:t>дисциплины</w:t>
      </w:r>
      <w:r w:rsidRPr="008A30EF">
        <w:rPr>
          <w:rFonts w:ascii="Times New Roman" w:hAnsi="Times New Roman" w:cs="Times New Roman"/>
          <w:b/>
          <w:bCs/>
          <w:color w:val="000000" w:themeColor="text1"/>
          <w:sz w:val="28"/>
          <w:szCs w:val="28"/>
        </w:rPr>
        <w:t xml:space="preserve"> в структуре образовательной программы</w:t>
      </w:r>
      <w:bookmarkEnd w:id="4"/>
    </w:p>
    <w:p w14:paraId="06AB6CFC" w14:textId="3E5F5757" w:rsidR="00223266" w:rsidRPr="008A30EF" w:rsidRDefault="00C04EE9" w:rsidP="001163A2">
      <w:pPr>
        <w:spacing w:line="360" w:lineRule="auto"/>
        <w:ind w:firstLine="709"/>
        <w:jc w:val="both"/>
        <w:rPr>
          <w:bCs/>
          <w:color w:val="000000" w:themeColor="text1"/>
          <w:sz w:val="28"/>
          <w:szCs w:val="28"/>
        </w:rPr>
      </w:pPr>
      <w:r w:rsidRPr="008A30EF">
        <w:rPr>
          <w:bCs/>
          <w:color w:val="000000" w:themeColor="text1"/>
          <w:sz w:val="28"/>
          <w:szCs w:val="28"/>
        </w:rPr>
        <w:t>Дисциплина</w:t>
      </w:r>
      <w:r w:rsidR="00223266" w:rsidRPr="008A30EF">
        <w:rPr>
          <w:bCs/>
          <w:color w:val="000000" w:themeColor="text1"/>
          <w:sz w:val="28"/>
          <w:szCs w:val="28"/>
        </w:rPr>
        <w:t xml:space="preserve"> «</w:t>
      </w:r>
      <w:r w:rsidR="0084284E" w:rsidRPr="008A30EF">
        <w:rPr>
          <w:color w:val="000000" w:themeColor="text1"/>
          <w:sz w:val="28"/>
          <w:szCs w:val="28"/>
        </w:rPr>
        <w:t>Налоговый контроль применения трансфертного ценообразования</w:t>
      </w:r>
      <w:r w:rsidR="00223266" w:rsidRPr="008A30EF">
        <w:rPr>
          <w:bCs/>
          <w:color w:val="000000" w:themeColor="text1"/>
          <w:sz w:val="28"/>
          <w:szCs w:val="28"/>
        </w:rPr>
        <w:t xml:space="preserve">» является </w:t>
      </w:r>
      <w:r w:rsidR="00A01A90" w:rsidRPr="008A30EF">
        <w:rPr>
          <w:color w:val="000000" w:themeColor="text1"/>
          <w:sz w:val="28"/>
          <w:szCs w:val="28"/>
        </w:rPr>
        <w:t>дисциплиной модуля дисциплин по выбору</w:t>
      </w:r>
      <w:r w:rsidR="00D95AAD" w:rsidRPr="008A30EF">
        <w:rPr>
          <w:color w:val="000000" w:themeColor="text1"/>
          <w:sz w:val="28"/>
          <w:szCs w:val="28"/>
        </w:rPr>
        <w:t xml:space="preserve">, </w:t>
      </w:r>
      <w:r w:rsidR="00D95AAD" w:rsidRPr="008A30EF">
        <w:rPr>
          <w:sz w:val="28"/>
          <w:szCs w:val="28"/>
        </w:rPr>
        <w:t>углубляющих освоение программы магистратуры</w:t>
      </w:r>
      <w:r w:rsidR="00A01A90" w:rsidRPr="008A30EF">
        <w:rPr>
          <w:bCs/>
          <w:color w:val="000000" w:themeColor="text1"/>
          <w:sz w:val="28"/>
          <w:szCs w:val="28"/>
        </w:rPr>
        <w:t xml:space="preserve"> </w:t>
      </w:r>
      <w:r w:rsidR="00223266" w:rsidRPr="008A30EF">
        <w:rPr>
          <w:bCs/>
          <w:color w:val="000000" w:themeColor="text1"/>
          <w:sz w:val="28"/>
          <w:szCs w:val="28"/>
        </w:rPr>
        <w:t>по направлению подготовки 38.04.01 Экономика</w:t>
      </w:r>
      <w:r w:rsidR="008D2DE0" w:rsidRPr="008A30EF">
        <w:rPr>
          <w:bCs/>
          <w:color w:val="000000" w:themeColor="text1"/>
          <w:sz w:val="28"/>
          <w:szCs w:val="28"/>
        </w:rPr>
        <w:t xml:space="preserve">, </w:t>
      </w:r>
      <w:r w:rsidR="00223266" w:rsidRPr="008A30EF">
        <w:rPr>
          <w:bCs/>
          <w:color w:val="000000" w:themeColor="text1"/>
          <w:sz w:val="28"/>
          <w:szCs w:val="28"/>
        </w:rPr>
        <w:t>направленность</w:t>
      </w:r>
      <w:r w:rsidR="008D2DE0" w:rsidRPr="008A30EF">
        <w:rPr>
          <w:bCs/>
          <w:color w:val="000000" w:themeColor="text1"/>
          <w:sz w:val="28"/>
          <w:szCs w:val="28"/>
        </w:rPr>
        <w:t xml:space="preserve"> программы магистратуры «</w:t>
      </w:r>
      <w:r w:rsidR="00472491" w:rsidRPr="008A30EF">
        <w:rPr>
          <w:sz w:val="28"/>
          <w:szCs w:val="28"/>
        </w:rPr>
        <w:t>Налоговое и таможенное сопровождение бизнеса</w:t>
      </w:r>
      <w:r w:rsidR="008D2DE0" w:rsidRPr="008A30EF">
        <w:rPr>
          <w:bCs/>
          <w:color w:val="000000" w:themeColor="text1"/>
          <w:sz w:val="28"/>
          <w:szCs w:val="28"/>
        </w:rPr>
        <w:t>»</w:t>
      </w:r>
      <w:r w:rsidR="00223266" w:rsidRPr="008A30EF">
        <w:rPr>
          <w:bCs/>
          <w:color w:val="000000" w:themeColor="text1"/>
          <w:sz w:val="28"/>
          <w:szCs w:val="28"/>
        </w:rPr>
        <w:t>.</w:t>
      </w:r>
    </w:p>
    <w:p w14:paraId="10BC5066" w14:textId="7C7E2DE1" w:rsidR="003B5DEE" w:rsidRPr="008A30EF" w:rsidRDefault="003B5DEE" w:rsidP="001163A2">
      <w:pPr>
        <w:pStyle w:val="1"/>
        <w:keepNext w:val="0"/>
        <w:numPr>
          <w:ilvl w:val="0"/>
          <w:numId w:val="8"/>
        </w:numPr>
        <w:spacing w:before="0" w:line="360" w:lineRule="auto"/>
        <w:ind w:left="0" w:firstLine="709"/>
        <w:contextualSpacing/>
        <w:jc w:val="both"/>
        <w:rPr>
          <w:rFonts w:ascii="Times New Roman" w:hAnsi="Times New Roman" w:cs="Times New Roman"/>
          <w:b/>
          <w:bCs/>
          <w:color w:val="000000" w:themeColor="text1"/>
          <w:sz w:val="28"/>
          <w:szCs w:val="28"/>
        </w:rPr>
      </w:pPr>
      <w:bookmarkStart w:id="5" w:name="_Toc104467641"/>
      <w:r w:rsidRPr="008A30EF">
        <w:rPr>
          <w:rFonts w:ascii="Times New Roman" w:hAnsi="Times New Roman" w:cs="Times New Roman"/>
          <w:b/>
          <w:bCs/>
          <w:color w:val="000000" w:themeColor="text1"/>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A30EF">
        <w:rPr>
          <w:rFonts w:ascii="Times New Roman" w:hAnsi="Times New Roman" w:cs="Times New Roman"/>
          <w:b/>
          <w:bCs/>
          <w:color w:val="000000" w:themeColor="text1"/>
          <w:sz w:val="28"/>
          <w:szCs w:val="28"/>
        </w:rPr>
        <w:t xml:space="preserve"> </w:t>
      </w:r>
    </w:p>
    <w:p w14:paraId="0FB2FC6A" w14:textId="1DBF20D2" w:rsidR="00D50F1D" w:rsidRPr="008A30EF" w:rsidRDefault="00D50F1D" w:rsidP="00D50F1D">
      <w:pPr>
        <w:jc w:val="right"/>
        <w:rPr>
          <w:sz w:val="28"/>
          <w:szCs w:val="28"/>
        </w:rPr>
      </w:pPr>
      <w:r w:rsidRPr="008A30EF">
        <w:rPr>
          <w:sz w:val="28"/>
          <w:szCs w:val="28"/>
        </w:rPr>
        <w:t>Таблица 1</w:t>
      </w:r>
    </w:p>
    <w:p w14:paraId="32CC6963" w14:textId="4DF77E16" w:rsidR="003B5DEE" w:rsidRPr="008A30EF" w:rsidRDefault="003B5DEE" w:rsidP="00F83CFB">
      <w:pPr>
        <w:pStyle w:val="a6"/>
        <w:ind w:left="8789"/>
        <w:contextualSpacing/>
      </w:pPr>
    </w:p>
    <w:tbl>
      <w:tblPr>
        <w:tblpPr w:leftFromText="181" w:rightFromText="181" w:vertAnchor="text" w:horzAnchor="margin" w:tblpY="11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21302B" w:rsidRPr="008A30EF" w14:paraId="1CF4C300" w14:textId="77777777" w:rsidTr="00B75A92">
        <w:trPr>
          <w:trHeight w:val="704"/>
        </w:trPr>
        <w:tc>
          <w:tcPr>
            <w:tcW w:w="2464" w:type="pct"/>
            <w:shd w:val="clear" w:color="auto" w:fill="auto"/>
          </w:tcPr>
          <w:p w14:paraId="2347E18B" w14:textId="77777777" w:rsidR="0021302B" w:rsidRPr="008A30EF" w:rsidRDefault="0021302B" w:rsidP="0021302B">
            <w:pPr>
              <w:pStyle w:val="a6"/>
              <w:ind w:left="0"/>
              <w:contextualSpacing/>
              <w:rPr>
                <w:b/>
                <w:color w:val="000000" w:themeColor="text1"/>
                <w:sz w:val="22"/>
                <w:szCs w:val="24"/>
              </w:rPr>
            </w:pPr>
            <w:r w:rsidRPr="008A30EF">
              <w:rPr>
                <w:b/>
                <w:color w:val="000000" w:themeColor="text1"/>
                <w:sz w:val="22"/>
                <w:szCs w:val="24"/>
              </w:rPr>
              <w:t>Вид учебной работы   по дисциплине</w:t>
            </w:r>
          </w:p>
        </w:tc>
        <w:tc>
          <w:tcPr>
            <w:tcW w:w="1303" w:type="pct"/>
            <w:shd w:val="clear" w:color="auto" w:fill="auto"/>
          </w:tcPr>
          <w:p w14:paraId="17A4620C" w14:textId="77777777"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 xml:space="preserve">Всего </w:t>
            </w:r>
          </w:p>
          <w:p w14:paraId="185223F4" w14:textId="77777777"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(в з/е и часах)</w:t>
            </w:r>
          </w:p>
        </w:tc>
        <w:tc>
          <w:tcPr>
            <w:tcW w:w="1233" w:type="pct"/>
            <w:shd w:val="clear" w:color="auto" w:fill="auto"/>
          </w:tcPr>
          <w:p w14:paraId="223A06F5" w14:textId="37ECC089"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 xml:space="preserve">Модуль </w:t>
            </w:r>
            <w:r w:rsidR="007A1FC0" w:rsidRPr="008A30EF">
              <w:rPr>
                <w:b/>
                <w:color w:val="000000" w:themeColor="text1"/>
                <w:sz w:val="22"/>
                <w:szCs w:val="24"/>
              </w:rPr>
              <w:t>7</w:t>
            </w:r>
          </w:p>
          <w:p w14:paraId="2729AB23" w14:textId="21CB8853"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(в часах)</w:t>
            </w:r>
          </w:p>
        </w:tc>
      </w:tr>
      <w:tr w:rsidR="00B75A92" w:rsidRPr="008A30EF" w14:paraId="41FFB52E" w14:textId="502F55D5" w:rsidTr="00B75A92">
        <w:trPr>
          <w:trHeight w:val="686"/>
        </w:trPr>
        <w:tc>
          <w:tcPr>
            <w:tcW w:w="2464" w:type="pct"/>
            <w:shd w:val="clear" w:color="auto" w:fill="auto"/>
          </w:tcPr>
          <w:p w14:paraId="74E98694" w14:textId="77777777" w:rsidR="00B75A92" w:rsidRPr="008A30EF" w:rsidRDefault="00B75A92" w:rsidP="00B75A92">
            <w:pPr>
              <w:pStyle w:val="a6"/>
              <w:ind w:left="0"/>
              <w:contextualSpacing/>
              <w:rPr>
                <w:b/>
                <w:color w:val="000000" w:themeColor="text1"/>
                <w:sz w:val="24"/>
                <w:szCs w:val="24"/>
              </w:rPr>
            </w:pPr>
            <w:r w:rsidRPr="008A30EF">
              <w:rPr>
                <w:b/>
                <w:color w:val="000000" w:themeColor="text1"/>
                <w:sz w:val="24"/>
                <w:szCs w:val="24"/>
              </w:rPr>
              <w:t xml:space="preserve">Общая трудоемкость дисциплины </w:t>
            </w:r>
          </w:p>
        </w:tc>
        <w:tc>
          <w:tcPr>
            <w:tcW w:w="1303" w:type="pct"/>
            <w:shd w:val="clear" w:color="auto" w:fill="auto"/>
          </w:tcPr>
          <w:p w14:paraId="3DDCC2B8" w14:textId="77777777" w:rsidR="00B75A92" w:rsidRPr="008A30EF" w:rsidRDefault="00B75A92" w:rsidP="00B75A92">
            <w:pPr>
              <w:pStyle w:val="a6"/>
              <w:ind w:left="0"/>
              <w:contextualSpacing/>
              <w:jc w:val="center"/>
              <w:rPr>
                <w:b/>
                <w:color w:val="000000" w:themeColor="text1"/>
                <w:sz w:val="24"/>
                <w:szCs w:val="24"/>
              </w:rPr>
            </w:pPr>
            <w:r w:rsidRPr="008A30EF">
              <w:rPr>
                <w:b/>
                <w:color w:val="000000" w:themeColor="text1"/>
                <w:sz w:val="24"/>
                <w:szCs w:val="24"/>
              </w:rPr>
              <w:t>3/108</w:t>
            </w:r>
          </w:p>
          <w:p w14:paraId="5926D67F" w14:textId="37B65338" w:rsidR="00B75A92" w:rsidRPr="008A30EF" w:rsidRDefault="00B75A92" w:rsidP="00B75A92">
            <w:pPr>
              <w:pStyle w:val="a6"/>
              <w:ind w:left="0"/>
              <w:contextualSpacing/>
              <w:jc w:val="center"/>
              <w:rPr>
                <w:b/>
                <w:color w:val="000000" w:themeColor="text1"/>
                <w:sz w:val="24"/>
                <w:szCs w:val="24"/>
              </w:rPr>
            </w:pPr>
          </w:p>
        </w:tc>
        <w:tc>
          <w:tcPr>
            <w:tcW w:w="1233" w:type="pct"/>
            <w:shd w:val="clear" w:color="auto" w:fill="auto"/>
          </w:tcPr>
          <w:p w14:paraId="65BCC715" w14:textId="77777777" w:rsidR="00B75A92" w:rsidRPr="008A30EF" w:rsidRDefault="00B75A92" w:rsidP="00B75A92">
            <w:pPr>
              <w:pStyle w:val="a6"/>
              <w:ind w:left="0"/>
              <w:contextualSpacing/>
              <w:jc w:val="center"/>
              <w:rPr>
                <w:b/>
                <w:color w:val="000000" w:themeColor="text1"/>
                <w:sz w:val="24"/>
                <w:szCs w:val="24"/>
              </w:rPr>
            </w:pPr>
            <w:r w:rsidRPr="008A30EF">
              <w:rPr>
                <w:b/>
                <w:color w:val="000000" w:themeColor="text1"/>
                <w:sz w:val="24"/>
                <w:szCs w:val="24"/>
              </w:rPr>
              <w:t>3/108</w:t>
            </w:r>
          </w:p>
          <w:p w14:paraId="42FCB0EF" w14:textId="78EE36E4" w:rsidR="00B75A92" w:rsidRPr="008A30EF" w:rsidRDefault="00B75A92" w:rsidP="00B75A92">
            <w:pPr>
              <w:pStyle w:val="a6"/>
              <w:ind w:left="0"/>
              <w:contextualSpacing/>
              <w:jc w:val="center"/>
              <w:rPr>
                <w:b/>
                <w:color w:val="000000" w:themeColor="text1"/>
                <w:sz w:val="24"/>
                <w:szCs w:val="24"/>
              </w:rPr>
            </w:pPr>
          </w:p>
        </w:tc>
      </w:tr>
      <w:tr w:rsidR="00B75A92" w:rsidRPr="008A30EF" w14:paraId="0D9154DF" w14:textId="53B1DDB9" w:rsidTr="00B75A92">
        <w:trPr>
          <w:trHeight w:val="568"/>
        </w:trPr>
        <w:tc>
          <w:tcPr>
            <w:tcW w:w="2464" w:type="pct"/>
            <w:shd w:val="clear" w:color="auto" w:fill="auto"/>
          </w:tcPr>
          <w:p w14:paraId="09D686E6" w14:textId="77777777" w:rsidR="00B75A92" w:rsidRPr="008A30EF" w:rsidRDefault="00B75A92" w:rsidP="00B75A92">
            <w:pPr>
              <w:pStyle w:val="a6"/>
              <w:ind w:left="0"/>
              <w:contextualSpacing/>
              <w:rPr>
                <w:b/>
                <w:i/>
                <w:color w:val="000000" w:themeColor="text1"/>
                <w:sz w:val="24"/>
                <w:szCs w:val="24"/>
              </w:rPr>
            </w:pPr>
            <w:r w:rsidRPr="008A30EF">
              <w:rPr>
                <w:b/>
                <w:i/>
                <w:color w:val="000000" w:themeColor="text1"/>
                <w:sz w:val="24"/>
                <w:szCs w:val="24"/>
              </w:rPr>
              <w:t xml:space="preserve">Контактная работа - Аудиторные занятия </w:t>
            </w:r>
          </w:p>
        </w:tc>
        <w:tc>
          <w:tcPr>
            <w:tcW w:w="1303" w:type="pct"/>
            <w:shd w:val="clear" w:color="auto" w:fill="auto"/>
          </w:tcPr>
          <w:p w14:paraId="0601C939" w14:textId="5A4DB1DF" w:rsidR="00B75A92" w:rsidRPr="008A30EF" w:rsidRDefault="007A1FC0" w:rsidP="00B75A92">
            <w:pPr>
              <w:pStyle w:val="a6"/>
              <w:ind w:left="0"/>
              <w:contextualSpacing/>
              <w:jc w:val="center"/>
              <w:rPr>
                <w:b/>
                <w:color w:val="000000" w:themeColor="text1"/>
                <w:sz w:val="24"/>
                <w:szCs w:val="24"/>
              </w:rPr>
            </w:pPr>
            <w:r w:rsidRPr="008A30EF">
              <w:rPr>
                <w:b/>
                <w:color w:val="000000" w:themeColor="text1"/>
                <w:sz w:val="24"/>
                <w:szCs w:val="24"/>
              </w:rPr>
              <w:t>16</w:t>
            </w:r>
          </w:p>
        </w:tc>
        <w:tc>
          <w:tcPr>
            <w:tcW w:w="1233" w:type="pct"/>
            <w:shd w:val="clear" w:color="auto" w:fill="auto"/>
          </w:tcPr>
          <w:p w14:paraId="6993F4C5" w14:textId="2E9B1D83" w:rsidR="00B75A92" w:rsidRPr="008A30EF" w:rsidRDefault="007A1FC0" w:rsidP="00B75A92">
            <w:pPr>
              <w:pStyle w:val="a6"/>
              <w:ind w:left="0"/>
              <w:contextualSpacing/>
              <w:jc w:val="center"/>
              <w:rPr>
                <w:b/>
                <w:color w:val="000000" w:themeColor="text1"/>
                <w:sz w:val="24"/>
                <w:szCs w:val="24"/>
              </w:rPr>
            </w:pPr>
            <w:r w:rsidRPr="008A30EF">
              <w:rPr>
                <w:b/>
                <w:color w:val="000000" w:themeColor="text1"/>
                <w:sz w:val="24"/>
                <w:szCs w:val="24"/>
              </w:rPr>
              <w:t>16</w:t>
            </w:r>
          </w:p>
        </w:tc>
      </w:tr>
      <w:tr w:rsidR="00B75A92" w:rsidRPr="008A30EF" w14:paraId="7165596F" w14:textId="77777777" w:rsidTr="00B75A92">
        <w:trPr>
          <w:trHeight w:val="406"/>
        </w:trPr>
        <w:tc>
          <w:tcPr>
            <w:tcW w:w="2464" w:type="pct"/>
            <w:shd w:val="clear" w:color="auto" w:fill="auto"/>
          </w:tcPr>
          <w:p w14:paraId="1B71953A" w14:textId="77777777" w:rsidR="00B75A92" w:rsidRPr="008A30EF" w:rsidRDefault="00B75A92" w:rsidP="00B75A92">
            <w:pPr>
              <w:pStyle w:val="a6"/>
              <w:keepNext/>
              <w:ind w:left="0"/>
              <w:rPr>
                <w:i/>
                <w:color w:val="000000" w:themeColor="text1"/>
                <w:sz w:val="24"/>
                <w:szCs w:val="24"/>
              </w:rPr>
            </w:pPr>
            <w:r w:rsidRPr="008A30EF">
              <w:rPr>
                <w:i/>
                <w:color w:val="000000" w:themeColor="text1"/>
                <w:sz w:val="24"/>
                <w:szCs w:val="24"/>
              </w:rPr>
              <w:t xml:space="preserve">Лекции </w:t>
            </w:r>
          </w:p>
        </w:tc>
        <w:tc>
          <w:tcPr>
            <w:tcW w:w="1303" w:type="pct"/>
            <w:shd w:val="clear" w:color="auto" w:fill="auto"/>
          </w:tcPr>
          <w:p w14:paraId="6F769DF8" w14:textId="2C9CD713" w:rsidR="00B75A92" w:rsidRPr="008A30EF" w:rsidRDefault="007A1FC0" w:rsidP="00B75A92">
            <w:pPr>
              <w:pStyle w:val="a6"/>
              <w:keepNext/>
              <w:ind w:left="0"/>
              <w:jc w:val="center"/>
              <w:rPr>
                <w:b/>
                <w:color w:val="000000" w:themeColor="text1"/>
                <w:sz w:val="24"/>
                <w:szCs w:val="24"/>
              </w:rPr>
            </w:pPr>
            <w:r w:rsidRPr="008A30EF">
              <w:rPr>
                <w:b/>
                <w:color w:val="000000" w:themeColor="text1"/>
                <w:sz w:val="24"/>
                <w:szCs w:val="24"/>
              </w:rPr>
              <w:t>4</w:t>
            </w:r>
          </w:p>
        </w:tc>
        <w:tc>
          <w:tcPr>
            <w:tcW w:w="1233" w:type="pct"/>
            <w:shd w:val="clear" w:color="auto" w:fill="auto"/>
          </w:tcPr>
          <w:p w14:paraId="3497335F" w14:textId="6C08DFBB" w:rsidR="00B75A92" w:rsidRPr="008A30EF" w:rsidRDefault="00A44E61" w:rsidP="00B75A92">
            <w:pPr>
              <w:pStyle w:val="a6"/>
              <w:keepNext/>
              <w:ind w:left="0"/>
              <w:jc w:val="center"/>
              <w:rPr>
                <w:b/>
                <w:color w:val="000000" w:themeColor="text1"/>
                <w:sz w:val="24"/>
                <w:szCs w:val="24"/>
              </w:rPr>
            </w:pPr>
            <w:r w:rsidRPr="008A30EF">
              <w:rPr>
                <w:b/>
                <w:color w:val="000000" w:themeColor="text1"/>
                <w:sz w:val="24"/>
                <w:szCs w:val="24"/>
              </w:rPr>
              <w:t>4</w:t>
            </w:r>
          </w:p>
        </w:tc>
      </w:tr>
      <w:tr w:rsidR="00B75A92" w:rsidRPr="008A30EF" w14:paraId="7387D3C3" w14:textId="77777777" w:rsidTr="00B75A92">
        <w:trPr>
          <w:trHeight w:val="411"/>
        </w:trPr>
        <w:tc>
          <w:tcPr>
            <w:tcW w:w="2464" w:type="pct"/>
            <w:shd w:val="clear" w:color="auto" w:fill="auto"/>
          </w:tcPr>
          <w:p w14:paraId="5824EC49" w14:textId="77777777" w:rsidR="00B75A92" w:rsidRPr="008A30EF" w:rsidRDefault="00B75A92" w:rsidP="00B75A92">
            <w:pPr>
              <w:pStyle w:val="a6"/>
              <w:keepNext/>
              <w:ind w:left="0"/>
              <w:rPr>
                <w:i/>
                <w:color w:val="000000" w:themeColor="text1"/>
                <w:sz w:val="24"/>
                <w:szCs w:val="24"/>
              </w:rPr>
            </w:pPr>
            <w:r w:rsidRPr="008A30EF">
              <w:rPr>
                <w:i/>
                <w:color w:val="000000" w:themeColor="text1"/>
                <w:sz w:val="24"/>
                <w:szCs w:val="24"/>
              </w:rPr>
              <w:t xml:space="preserve">Семинары, практические занятия  </w:t>
            </w:r>
          </w:p>
        </w:tc>
        <w:tc>
          <w:tcPr>
            <w:tcW w:w="1303" w:type="pct"/>
            <w:shd w:val="clear" w:color="auto" w:fill="auto"/>
          </w:tcPr>
          <w:p w14:paraId="1B899B31" w14:textId="0273BA48" w:rsidR="00B75A92" w:rsidRPr="008A30EF" w:rsidRDefault="007A1FC0" w:rsidP="00B75A92">
            <w:pPr>
              <w:pStyle w:val="a6"/>
              <w:keepNext/>
              <w:ind w:left="0"/>
              <w:jc w:val="center"/>
              <w:rPr>
                <w:b/>
                <w:color w:val="000000" w:themeColor="text1"/>
                <w:sz w:val="24"/>
                <w:szCs w:val="24"/>
              </w:rPr>
            </w:pPr>
            <w:r w:rsidRPr="008A30EF">
              <w:rPr>
                <w:b/>
                <w:color w:val="000000" w:themeColor="text1"/>
                <w:sz w:val="24"/>
                <w:szCs w:val="24"/>
              </w:rPr>
              <w:t>12</w:t>
            </w:r>
          </w:p>
        </w:tc>
        <w:tc>
          <w:tcPr>
            <w:tcW w:w="1233" w:type="pct"/>
            <w:shd w:val="clear" w:color="auto" w:fill="auto"/>
          </w:tcPr>
          <w:p w14:paraId="09136525" w14:textId="12A408F1" w:rsidR="00B75A92" w:rsidRPr="008A30EF" w:rsidRDefault="007A1FC0" w:rsidP="00B75A92">
            <w:pPr>
              <w:pStyle w:val="a6"/>
              <w:keepNext/>
              <w:ind w:left="0"/>
              <w:jc w:val="center"/>
              <w:rPr>
                <w:b/>
                <w:color w:val="000000" w:themeColor="text1"/>
                <w:sz w:val="24"/>
                <w:szCs w:val="24"/>
              </w:rPr>
            </w:pPr>
            <w:r w:rsidRPr="008A30EF">
              <w:rPr>
                <w:b/>
                <w:color w:val="000000" w:themeColor="text1"/>
                <w:sz w:val="24"/>
                <w:szCs w:val="24"/>
              </w:rPr>
              <w:t>12</w:t>
            </w:r>
          </w:p>
        </w:tc>
      </w:tr>
      <w:tr w:rsidR="00B75A92" w:rsidRPr="008A30EF" w14:paraId="1B0FC049" w14:textId="77777777" w:rsidTr="00B75A92">
        <w:trPr>
          <w:trHeight w:val="542"/>
        </w:trPr>
        <w:tc>
          <w:tcPr>
            <w:tcW w:w="2464" w:type="pct"/>
            <w:shd w:val="clear" w:color="auto" w:fill="auto"/>
          </w:tcPr>
          <w:p w14:paraId="3CD3E463" w14:textId="77777777" w:rsidR="00B75A92" w:rsidRPr="008A30EF" w:rsidRDefault="00B75A92" w:rsidP="00B75A92">
            <w:pPr>
              <w:pStyle w:val="a6"/>
              <w:keepNext/>
              <w:ind w:left="0"/>
              <w:rPr>
                <w:b/>
                <w:i/>
                <w:color w:val="000000" w:themeColor="text1"/>
                <w:sz w:val="24"/>
                <w:szCs w:val="24"/>
              </w:rPr>
            </w:pPr>
            <w:r w:rsidRPr="008A30EF">
              <w:rPr>
                <w:b/>
                <w:i/>
                <w:color w:val="000000" w:themeColor="text1"/>
                <w:sz w:val="24"/>
                <w:szCs w:val="24"/>
              </w:rPr>
              <w:t>Самостоятельная работа</w:t>
            </w:r>
          </w:p>
        </w:tc>
        <w:tc>
          <w:tcPr>
            <w:tcW w:w="1303" w:type="pct"/>
            <w:shd w:val="clear" w:color="auto" w:fill="auto"/>
          </w:tcPr>
          <w:p w14:paraId="27ED903E" w14:textId="7208D61D" w:rsidR="00B75A92" w:rsidRPr="008A30EF" w:rsidRDefault="007A1FC0" w:rsidP="00B75A92">
            <w:pPr>
              <w:pStyle w:val="a6"/>
              <w:keepNext/>
              <w:ind w:left="0"/>
              <w:jc w:val="center"/>
              <w:rPr>
                <w:b/>
                <w:color w:val="000000" w:themeColor="text1"/>
                <w:sz w:val="24"/>
                <w:szCs w:val="24"/>
              </w:rPr>
            </w:pPr>
            <w:r w:rsidRPr="008A30EF">
              <w:rPr>
                <w:b/>
                <w:color w:val="000000" w:themeColor="text1"/>
                <w:sz w:val="24"/>
                <w:szCs w:val="24"/>
              </w:rPr>
              <w:t>92</w:t>
            </w:r>
          </w:p>
        </w:tc>
        <w:tc>
          <w:tcPr>
            <w:tcW w:w="1233" w:type="pct"/>
            <w:shd w:val="clear" w:color="auto" w:fill="auto"/>
          </w:tcPr>
          <w:p w14:paraId="5FC3720A" w14:textId="3EC7382E" w:rsidR="00B75A92" w:rsidRPr="008A30EF" w:rsidRDefault="007A1FC0" w:rsidP="00B75A92">
            <w:pPr>
              <w:pStyle w:val="a6"/>
              <w:keepNext/>
              <w:ind w:left="0"/>
              <w:jc w:val="center"/>
              <w:rPr>
                <w:b/>
                <w:color w:val="000000" w:themeColor="text1"/>
                <w:sz w:val="24"/>
                <w:szCs w:val="24"/>
              </w:rPr>
            </w:pPr>
            <w:r w:rsidRPr="008A30EF">
              <w:rPr>
                <w:b/>
                <w:color w:val="000000" w:themeColor="text1"/>
                <w:sz w:val="24"/>
                <w:szCs w:val="24"/>
              </w:rPr>
              <w:t>92</w:t>
            </w:r>
          </w:p>
        </w:tc>
      </w:tr>
      <w:tr w:rsidR="0021302B" w:rsidRPr="008A30EF" w14:paraId="7E96E100" w14:textId="28FE5836" w:rsidTr="00B75A92">
        <w:trPr>
          <w:trHeight w:val="582"/>
        </w:trPr>
        <w:tc>
          <w:tcPr>
            <w:tcW w:w="2464" w:type="pct"/>
            <w:shd w:val="clear" w:color="auto" w:fill="auto"/>
          </w:tcPr>
          <w:p w14:paraId="46507321" w14:textId="77777777" w:rsidR="0021302B" w:rsidRPr="008A30EF" w:rsidRDefault="0021302B" w:rsidP="0021302B">
            <w:pPr>
              <w:pStyle w:val="a6"/>
              <w:keepNext/>
              <w:ind w:left="0"/>
              <w:rPr>
                <w:color w:val="000000" w:themeColor="text1"/>
                <w:sz w:val="24"/>
                <w:szCs w:val="24"/>
              </w:rPr>
            </w:pPr>
            <w:r w:rsidRPr="008A30EF">
              <w:rPr>
                <w:color w:val="000000" w:themeColor="text1"/>
                <w:sz w:val="24"/>
                <w:szCs w:val="24"/>
              </w:rPr>
              <w:t xml:space="preserve">Вид текущего контроля </w:t>
            </w:r>
          </w:p>
        </w:tc>
        <w:tc>
          <w:tcPr>
            <w:tcW w:w="1303" w:type="pct"/>
            <w:shd w:val="clear" w:color="auto" w:fill="auto"/>
          </w:tcPr>
          <w:p w14:paraId="175DA530" w14:textId="77777777" w:rsidR="0021302B" w:rsidRPr="008A30EF" w:rsidRDefault="0021302B" w:rsidP="0021302B">
            <w:pPr>
              <w:pStyle w:val="a6"/>
              <w:keepNext/>
              <w:ind w:left="0"/>
              <w:jc w:val="center"/>
              <w:rPr>
                <w:b/>
                <w:color w:val="000000" w:themeColor="text1"/>
                <w:sz w:val="24"/>
                <w:szCs w:val="24"/>
              </w:rPr>
            </w:pPr>
            <w:r w:rsidRPr="008A30EF">
              <w:rPr>
                <w:b/>
                <w:color w:val="000000" w:themeColor="text1"/>
                <w:sz w:val="24"/>
                <w:szCs w:val="24"/>
              </w:rPr>
              <w:t>Контрольная работа</w:t>
            </w:r>
          </w:p>
        </w:tc>
        <w:tc>
          <w:tcPr>
            <w:tcW w:w="1233" w:type="pct"/>
            <w:shd w:val="clear" w:color="auto" w:fill="auto"/>
          </w:tcPr>
          <w:p w14:paraId="408AD500" w14:textId="4B44A739" w:rsidR="0021302B" w:rsidRPr="008A30EF" w:rsidRDefault="0021302B" w:rsidP="0021302B">
            <w:pPr>
              <w:pStyle w:val="a6"/>
              <w:keepNext/>
              <w:ind w:left="0"/>
              <w:jc w:val="center"/>
              <w:rPr>
                <w:b/>
                <w:color w:val="000000" w:themeColor="text1"/>
                <w:sz w:val="24"/>
                <w:szCs w:val="24"/>
              </w:rPr>
            </w:pPr>
            <w:r w:rsidRPr="008A30EF">
              <w:rPr>
                <w:b/>
                <w:color w:val="000000" w:themeColor="text1"/>
                <w:sz w:val="24"/>
                <w:szCs w:val="24"/>
              </w:rPr>
              <w:t>Контрольная работа</w:t>
            </w:r>
          </w:p>
        </w:tc>
      </w:tr>
      <w:tr w:rsidR="0021302B" w:rsidRPr="008A30EF" w14:paraId="564056FF" w14:textId="6FA58492" w:rsidTr="00B75A92">
        <w:trPr>
          <w:trHeight w:val="422"/>
        </w:trPr>
        <w:tc>
          <w:tcPr>
            <w:tcW w:w="2464" w:type="pct"/>
            <w:shd w:val="clear" w:color="auto" w:fill="auto"/>
          </w:tcPr>
          <w:p w14:paraId="7D42B089" w14:textId="77777777" w:rsidR="0021302B" w:rsidRPr="008A30EF" w:rsidRDefault="0021302B" w:rsidP="0021302B">
            <w:pPr>
              <w:pStyle w:val="a6"/>
              <w:keepNext/>
              <w:ind w:left="0"/>
              <w:rPr>
                <w:color w:val="000000" w:themeColor="text1"/>
                <w:sz w:val="24"/>
                <w:szCs w:val="24"/>
              </w:rPr>
            </w:pPr>
            <w:r w:rsidRPr="008A30EF">
              <w:rPr>
                <w:color w:val="000000" w:themeColor="text1"/>
                <w:sz w:val="24"/>
                <w:szCs w:val="24"/>
              </w:rPr>
              <w:t>Вид промежуточной аттестации</w:t>
            </w:r>
          </w:p>
        </w:tc>
        <w:tc>
          <w:tcPr>
            <w:tcW w:w="1303" w:type="pct"/>
            <w:shd w:val="clear" w:color="auto" w:fill="auto"/>
          </w:tcPr>
          <w:p w14:paraId="027B7B93" w14:textId="108B1094" w:rsidR="0021302B" w:rsidRPr="008A30EF" w:rsidRDefault="00B75A92" w:rsidP="0021302B">
            <w:pPr>
              <w:pStyle w:val="a6"/>
              <w:keepNext/>
              <w:ind w:left="0"/>
              <w:jc w:val="center"/>
              <w:rPr>
                <w:b/>
                <w:color w:val="000000" w:themeColor="text1"/>
                <w:sz w:val="24"/>
                <w:szCs w:val="24"/>
              </w:rPr>
            </w:pPr>
            <w:r w:rsidRPr="008A30EF">
              <w:rPr>
                <w:b/>
                <w:color w:val="000000" w:themeColor="text1"/>
                <w:sz w:val="24"/>
                <w:szCs w:val="24"/>
              </w:rPr>
              <w:t>Зачет</w:t>
            </w:r>
          </w:p>
        </w:tc>
        <w:tc>
          <w:tcPr>
            <w:tcW w:w="1233" w:type="pct"/>
            <w:shd w:val="clear" w:color="auto" w:fill="auto"/>
          </w:tcPr>
          <w:p w14:paraId="3BDBBBB1" w14:textId="513FB7F0" w:rsidR="0021302B" w:rsidRPr="008A30EF" w:rsidRDefault="00B75A92" w:rsidP="0021302B">
            <w:pPr>
              <w:pStyle w:val="a6"/>
              <w:keepNext/>
              <w:ind w:left="0"/>
              <w:jc w:val="center"/>
              <w:rPr>
                <w:b/>
                <w:color w:val="000000" w:themeColor="text1"/>
                <w:sz w:val="24"/>
                <w:szCs w:val="24"/>
              </w:rPr>
            </w:pPr>
            <w:r w:rsidRPr="008A30EF">
              <w:rPr>
                <w:b/>
                <w:color w:val="000000" w:themeColor="text1"/>
                <w:sz w:val="24"/>
                <w:szCs w:val="24"/>
              </w:rPr>
              <w:t>Зачет</w:t>
            </w:r>
          </w:p>
        </w:tc>
      </w:tr>
    </w:tbl>
    <w:p w14:paraId="1ED9C62C" w14:textId="77777777" w:rsidR="00656270" w:rsidRPr="008A30EF" w:rsidRDefault="00656270" w:rsidP="00656270">
      <w:pPr>
        <w:rPr>
          <w:b/>
          <w:bCs/>
          <w:color w:val="000000" w:themeColor="text1"/>
          <w:sz w:val="28"/>
          <w:szCs w:val="28"/>
        </w:rPr>
      </w:pPr>
      <w:bookmarkStart w:id="6" w:name="_Toc104467642"/>
    </w:p>
    <w:p w14:paraId="3D805E60" w14:textId="4E05263E" w:rsidR="00C52F7B" w:rsidRPr="008A30EF" w:rsidRDefault="00C52F7B" w:rsidP="001163A2">
      <w:pPr>
        <w:pStyle w:val="1"/>
        <w:numPr>
          <w:ilvl w:val="0"/>
          <w:numId w:val="8"/>
        </w:numPr>
        <w:spacing w:before="0" w:line="360" w:lineRule="auto"/>
        <w:ind w:left="0" w:firstLine="709"/>
        <w:contextualSpacing/>
        <w:rPr>
          <w:rFonts w:ascii="Times New Roman" w:hAnsi="Times New Roman" w:cs="Times New Roman"/>
          <w:b/>
          <w:bCs/>
          <w:color w:val="000000" w:themeColor="text1"/>
          <w:sz w:val="28"/>
          <w:szCs w:val="28"/>
        </w:rPr>
      </w:pPr>
      <w:r w:rsidRPr="008A30EF">
        <w:rPr>
          <w:rFonts w:ascii="Times New Roman" w:hAnsi="Times New Roman" w:cs="Times New Roman"/>
          <w:b/>
          <w:bCs/>
          <w:color w:val="000000" w:themeColor="text1"/>
          <w:sz w:val="28"/>
          <w:szCs w:val="28"/>
        </w:rPr>
        <w:t xml:space="preserve">Содержание </w:t>
      </w:r>
      <w:r w:rsidR="00EC45DF" w:rsidRPr="008A30EF">
        <w:rPr>
          <w:rFonts w:ascii="Times New Roman" w:hAnsi="Times New Roman" w:cs="Times New Roman"/>
          <w:b/>
          <w:bCs/>
          <w:color w:val="000000" w:themeColor="text1"/>
          <w:sz w:val="28"/>
          <w:szCs w:val="28"/>
        </w:rPr>
        <w:t>дисциплины</w:t>
      </w:r>
      <w:r w:rsidRPr="008A30EF">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8A30EF">
        <w:rPr>
          <w:rFonts w:ascii="Times New Roman" w:hAnsi="Times New Roman" w:cs="Times New Roman"/>
          <w:b/>
          <w:bCs/>
          <w:color w:val="000000" w:themeColor="text1"/>
          <w:sz w:val="28"/>
          <w:szCs w:val="28"/>
        </w:rPr>
        <w:t>ем их объемов (в академических часах) и видов</w:t>
      </w:r>
      <w:r w:rsidRPr="008A30EF">
        <w:rPr>
          <w:rFonts w:ascii="Times New Roman" w:hAnsi="Times New Roman" w:cs="Times New Roman"/>
          <w:b/>
          <w:bCs/>
          <w:color w:val="000000" w:themeColor="text1"/>
          <w:sz w:val="28"/>
          <w:szCs w:val="28"/>
        </w:rPr>
        <w:t xml:space="preserve"> учебных занятий</w:t>
      </w:r>
      <w:bookmarkEnd w:id="6"/>
    </w:p>
    <w:p w14:paraId="0B1F6227" w14:textId="1684D711" w:rsidR="001F2E01" w:rsidRPr="008A30EF" w:rsidRDefault="001F2E01" w:rsidP="001163A2">
      <w:pPr>
        <w:spacing w:line="360" w:lineRule="auto"/>
        <w:ind w:firstLine="709"/>
        <w:contextualSpacing/>
        <w:jc w:val="both"/>
        <w:outlineLvl w:val="1"/>
        <w:rPr>
          <w:b/>
          <w:color w:val="000000" w:themeColor="text1"/>
          <w:sz w:val="28"/>
          <w:szCs w:val="28"/>
        </w:rPr>
      </w:pPr>
      <w:bookmarkStart w:id="7" w:name="_Toc104467643"/>
      <w:r w:rsidRPr="008A30EF">
        <w:rPr>
          <w:b/>
          <w:color w:val="000000" w:themeColor="text1"/>
          <w:sz w:val="28"/>
          <w:szCs w:val="28"/>
        </w:rPr>
        <w:t>5.1 Содержание дисциплины</w:t>
      </w:r>
      <w:bookmarkEnd w:id="7"/>
    </w:p>
    <w:p w14:paraId="227DE978" w14:textId="77777777" w:rsidR="00315C95" w:rsidRPr="008A30EF" w:rsidRDefault="00315C95" w:rsidP="001163A2">
      <w:pPr>
        <w:shd w:val="clear" w:color="auto" w:fill="FFFFFF"/>
        <w:spacing w:line="360" w:lineRule="auto"/>
        <w:ind w:firstLine="709"/>
        <w:contextualSpacing/>
        <w:jc w:val="both"/>
        <w:rPr>
          <w:color w:val="000000"/>
          <w:sz w:val="28"/>
          <w:szCs w:val="28"/>
          <w:shd w:val="clear" w:color="auto" w:fill="FFFFFF"/>
        </w:rPr>
      </w:pPr>
      <w:r w:rsidRPr="008A30EF">
        <w:rPr>
          <w:b/>
          <w:bCs/>
          <w:color w:val="000000"/>
          <w:sz w:val="28"/>
          <w:szCs w:val="28"/>
          <w:shd w:val="clear" w:color="auto" w:fill="FFFFFF"/>
        </w:rPr>
        <w:t>Введение</w:t>
      </w:r>
      <w:r w:rsidRPr="008A30EF">
        <w:rPr>
          <w:color w:val="000000"/>
          <w:sz w:val="28"/>
          <w:szCs w:val="28"/>
          <w:shd w:val="clear" w:color="auto" w:fill="FFFFFF"/>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w:t>
      </w:r>
    </w:p>
    <w:p w14:paraId="1DFFB495" w14:textId="143395B5" w:rsidR="001B3D29" w:rsidRPr="008A30EF" w:rsidRDefault="001B3D29" w:rsidP="001163A2">
      <w:pPr>
        <w:pStyle w:val="a6"/>
        <w:numPr>
          <w:ilvl w:val="0"/>
          <w:numId w:val="18"/>
        </w:numPr>
        <w:spacing w:line="360" w:lineRule="auto"/>
        <w:ind w:left="0" w:firstLine="709"/>
        <w:contextualSpacing/>
        <w:jc w:val="both"/>
        <w:rPr>
          <w:rFonts w:eastAsiaTheme="minorHAnsi"/>
          <w:b/>
          <w:bCs/>
          <w:sz w:val="28"/>
          <w:szCs w:val="28"/>
          <w:lang w:eastAsia="en-US"/>
        </w:rPr>
      </w:pPr>
      <w:r w:rsidRPr="008A30EF">
        <w:rPr>
          <w:rFonts w:eastAsiaTheme="minorHAnsi"/>
          <w:b/>
          <w:bCs/>
          <w:sz w:val="28"/>
          <w:szCs w:val="28"/>
          <w:lang w:eastAsia="en-US"/>
        </w:rPr>
        <w:t xml:space="preserve"> Теоретические основы и механизм налогового контроля </w:t>
      </w:r>
      <w:r w:rsidRPr="008A30EF">
        <w:rPr>
          <w:rFonts w:eastAsiaTheme="minorHAnsi"/>
          <w:b/>
          <w:bCs/>
          <w:sz w:val="28"/>
          <w:szCs w:val="28"/>
          <w:lang w:eastAsia="en-US"/>
        </w:rPr>
        <w:lastRenderedPageBreak/>
        <w:t>трансфертного ценообразования</w:t>
      </w:r>
    </w:p>
    <w:p w14:paraId="738E2DCA" w14:textId="77777777" w:rsidR="008E6E55" w:rsidRPr="008A30EF" w:rsidRDefault="001B3D29"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 xml:space="preserve">Понятия «трансфертные цены» и «трансфертное ценообразование». Основные факторы трансфертного ценообразования. Особенности международного и национального трансфертного ценообразования. </w:t>
      </w:r>
    </w:p>
    <w:p w14:paraId="5A1D2641" w14:textId="3051FEA5" w:rsidR="000800AA" w:rsidRPr="008A30EF" w:rsidRDefault="001B3D29"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Налоговые аспекты управления цепочками поставок (</w:t>
      </w:r>
      <w:proofErr w:type="spellStart"/>
      <w:r w:rsidRPr="008A30EF">
        <w:rPr>
          <w:rFonts w:eastAsiaTheme="minorHAnsi"/>
          <w:sz w:val="28"/>
          <w:szCs w:val="28"/>
          <w:lang w:eastAsia="en-US"/>
        </w:rPr>
        <w:t>Supply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Chain</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Management</w:t>
      </w:r>
      <w:proofErr w:type="spellEnd"/>
      <w:r w:rsidRPr="008A30EF">
        <w:rPr>
          <w:rFonts w:eastAsiaTheme="minorHAnsi"/>
          <w:sz w:val="28"/>
          <w:szCs w:val="28"/>
          <w:lang w:eastAsia="en-US"/>
        </w:rPr>
        <w:t>). Понятие эффективного налогового структурирования поставок (</w:t>
      </w:r>
      <w:proofErr w:type="spellStart"/>
      <w:r w:rsidRPr="008A30EF">
        <w:rPr>
          <w:rFonts w:eastAsiaTheme="minorHAnsi"/>
          <w:sz w:val="28"/>
          <w:szCs w:val="28"/>
          <w:lang w:eastAsia="en-US"/>
        </w:rPr>
        <w:t>Tax</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Effective</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Supply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Chain</w:t>
      </w:r>
      <w:proofErr w:type="spellEnd"/>
      <w:r w:rsidRPr="008A30EF">
        <w:rPr>
          <w:rFonts w:eastAsiaTheme="minorHAnsi"/>
          <w:sz w:val="28"/>
          <w:szCs w:val="28"/>
          <w:lang w:eastAsia="en-US"/>
        </w:rPr>
        <w:t xml:space="preserve"> Management). Структурирование поставок между отдельными компаниями, входящими в холдинг: управляющей компанией, производственной компанией, торговой компанией, лицензионной компанией, компанией для НИОКР, службой продаж. Трансфертное ценообразование как инструмент налоговой оптимизации. Использование трансфертного ценообразования для перевода налоговой базы в низконалоговые юрисдикции. </w:t>
      </w:r>
    </w:p>
    <w:p w14:paraId="775343B6" w14:textId="77777777" w:rsidR="008E6E55" w:rsidRPr="008A30EF" w:rsidRDefault="001B3D29"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Цели и задачи налогового контроля за трансфертным ценообразованием. Руководство ОЭСР по трансфертному ценообразованию для транснациональных компаний и налоговых органов (далее – Руководство ОЭСР). Принцип сбалансированности частных и публичных интересов при налоговом регулировании трансфертного ценообразования. Соотношение принципа свободы договора и налогового контроля за правильностью применения сторонами сделки цен в целях налогообложения. Компенсационно-стимулирующий характер регулирования трансфертного ценообразования. Рекомендации ОЭСР в отношении налоговых последствий при несоблюдении правил регулирования трансфертного ценообразования. Сделки, подлежащие налоговому контролю за трансфертным ценообразованием (контролируемые сделки). Виды налогов, правильность и полнота исчисления которых может быть проверена налоговым органом. Понятие взаимозависимости лиц и критерии ее определения. Зависимость компаний с иностранным элементом. Понятие иностранной компании в НК РФ. Сделки между взаимозависимыми лицами, не подлежащие налоговому контролю.</w:t>
      </w:r>
      <w:r w:rsidR="000800AA" w:rsidRPr="008A30EF">
        <w:rPr>
          <w:rFonts w:eastAsiaTheme="minorHAnsi"/>
          <w:sz w:val="28"/>
          <w:szCs w:val="28"/>
          <w:lang w:eastAsia="en-US"/>
        </w:rPr>
        <w:t xml:space="preserve"> </w:t>
      </w:r>
    </w:p>
    <w:p w14:paraId="4EB9C96E" w14:textId="5059A483" w:rsidR="00A44E61" w:rsidRPr="008A30EF" w:rsidRDefault="001B3D29"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 xml:space="preserve">Содержание принципа «вытянутой руки» в Руководствах ОЭСР и США по трансфертному ценообразованию. Исключения из правила вытянутой руки. Понятие рыночной цены в целях налогообложения и порядок её определения. Аналитические </w:t>
      </w:r>
      <w:r w:rsidRPr="008A30EF">
        <w:rPr>
          <w:rFonts w:eastAsiaTheme="minorHAnsi"/>
          <w:sz w:val="28"/>
          <w:szCs w:val="28"/>
          <w:lang w:eastAsia="en-US"/>
        </w:rPr>
        <w:lastRenderedPageBreak/>
        <w:t xml:space="preserve">методы, предусмотренные Руководством ОЭСР для оценки сопоставимости сделок и компаний. </w:t>
      </w:r>
    </w:p>
    <w:p w14:paraId="5C30C6B2" w14:textId="10760496" w:rsidR="00AB277F" w:rsidRPr="008A30EF" w:rsidRDefault="009A7547" w:rsidP="001163A2">
      <w:pPr>
        <w:pStyle w:val="a6"/>
        <w:numPr>
          <w:ilvl w:val="0"/>
          <w:numId w:val="18"/>
        </w:numPr>
        <w:spacing w:line="360" w:lineRule="auto"/>
        <w:ind w:left="0" w:firstLine="709"/>
        <w:contextualSpacing/>
        <w:jc w:val="both"/>
        <w:rPr>
          <w:rFonts w:eastAsiaTheme="minorHAnsi"/>
          <w:b/>
          <w:bCs/>
          <w:sz w:val="28"/>
          <w:szCs w:val="28"/>
          <w:lang w:eastAsia="en-US"/>
        </w:rPr>
      </w:pPr>
      <w:r w:rsidRPr="008A30EF">
        <w:rPr>
          <w:rFonts w:eastAsiaTheme="minorHAnsi"/>
          <w:b/>
          <w:bCs/>
          <w:sz w:val="28"/>
          <w:szCs w:val="28"/>
          <w:lang w:eastAsia="en-US"/>
        </w:rPr>
        <w:t>Подготовка документации по</w:t>
      </w:r>
      <w:r w:rsidR="00AB277F" w:rsidRPr="008A30EF">
        <w:rPr>
          <w:rFonts w:eastAsiaTheme="minorHAnsi"/>
          <w:b/>
          <w:bCs/>
          <w:sz w:val="28"/>
          <w:szCs w:val="28"/>
          <w:lang w:eastAsia="en-US"/>
        </w:rPr>
        <w:t xml:space="preserve"> </w:t>
      </w:r>
      <w:r w:rsidRPr="008A30EF">
        <w:rPr>
          <w:rFonts w:eastAsiaTheme="minorHAnsi"/>
          <w:b/>
          <w:bCs/>
          <w:sz w:val="28"/>
          <w:szCs w:val="28"/>
          <w:lang w:eastAsia="en-US"/>
        </w:rPr>
        <w:t>контролируемым сделкам и выбор метода</w:t>
      </w:r>
      <w:r w:rsidR="00AB277F" w:rsidRPr="008A30EF">
        <w:rPr>
          <w:rFonts w:eastAsiaTheme="minorHAnsi"/>
          <w:b/>
          <w:bCs/>
          <w:sz w:val="28"/>
          <w:szCs w:val="28"/>
          <w:lang w:eastAsia="en-US"/>
        </w:rPr>
        <w:t xml:space="preserve"> </w:t>
      </w:r>
      <w:r w:rsidRPr="008A30EF">
        <w:rPr>
          <w:rFonts w:eastAsiaTheme="minorHAnsi"/>
          <w:b/>
          <w:bCs/>
          <w:sz w:val="28"/>
          <w:szCs w:val="28"/>
          <w:lang w:eastAsia="en-US"/>
        </w:rPr>
        <w:t>ценообразования</w:t>
      </w:r>
    </w:p>
    <w:p w14:paraId="4CB9259E" w14:textId="77777777" w:rsidR="000800AA" w:rsidRPr="008A30EF" w:rsidRDefault="001B3D29"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Уведомление о контролируемых сделках. Порядок уведомления</w:t>
      </w:r>
      <w:r w:rsidR="00B47AD9" w:rsidRPr="008A30EF">
        <w:rPr>
          <w:rFonts w:eastAsiaTheme="minorHAnsi"/>
          <w:sz w:val="28"/>
          <w:szCs w:val="28"/>
          <w:lang w:eastAsia="en-US"/>
        </w:rPr>
        <w:t xml:space="preserve"> </w:t>
      </w:r>
      <w:r w:rsidRPr="008A30EF">
        <w:rPr>
          <w:rFonts w:eastAsiaTheme="minorHAnsi"/>
          <w:sz w:val="28"/>
          <w:szCs w:val="28"/>
          <w:lang w:eastAsia="en-US"/>
        </w:rPr>
        <w:t>налоговых органов о совершенных налогоплательщиком контролируемых</w:t>
      </w:r>
      <w:r w:rsidR="00B47AD9" w:rsidRPr="008A30EF">
        <w:rPr>
          <w:rFonts w:eastAsiaTheme="minorHAnsi"/>
          <w:sz w:val="28"/>
          <w:szCs w:val="28"/>
          <w:lang w:eastAsia="en-US"/>
        </w:rPr>
        <w:t xml:space="preserve"> </w:t>
      </w:r>
      <w:r w:rsidRPr="008A30EF">
        <w:rPr>
          <w:rFonts w:eastAsiaTheme="minorHAnsi"/>
          <w:sz w:val="28"/>
          <w:szCs w:val="28"/>
          <w:lang w:eastAsia="en-US"/>
        </w:rPr>
        <w:t>сделках. Представление документов по контролируемой сделке по запросу</w:t>
      </w:r>
      <w:r w:rsidR="00B47AD9" w:rsidRPr="008A30EF">
        <w:rPr>
          <w:rFonts w:eastAsiaTheme="minorHAnsi"/>
          <w:sz w:val="28"/>
          <w:szCs w:val="28"/>
          <w:lang w:eastAsia="en-US"/>
        </w:rPr>
        <w:t xml:space="preserve"> </w:t>
      </w:r>
      <w:r w:rsidRPr="008A30EF">
        <w:rPr>
          <w:rFonts w:eastAsiaTheme="minorHAnsi"/>
          <w:sz w:val="28"/>
          <w:szCs w:val="28"/>
          <w:lang w:eastAsia="en-US"/>
        </w:rPr>
        <w:t>налогового органа. Рекомендуемые Ф</w:t>
      </w:r>
      <w:r w:rsidR="00B47AD9" w:rsidRPr="008A30EF">
        <w:rPr>
          <w:rFonts w:eastAsiaTheme="minorHAnsi"/>
          <w:sz w:val="28"/>
          <w:szCs w:val="28"/>
          <w:lang w:eastAsia="en-US"/>
        </w:rPr>
        <w:t>НС России этапы подготовки доку</w:t>
      </w:r>
      <w:r w:rsidRPr="008A30EF">
        <w:rPr>
          <w:rFonts w:eastAsiaTheme="minorHAnsi"/>
          <w:sz w:val="28"/>
          <w:szCs w:val="28"/>
          <w:lang w:eastAsia="en-US"/>
        </w:rPr>
        <w:t>ментации по контролируемой сделке (группе однородных сделок).</w:t>
      </w:r>
      <w:r w:rsidR="00B47AD9" w:rsidRPr="008A30EF">
        <w:rPr>
          <w:rFonts w:eastAsiaTheme="minorHAnsi"/>
          <w:sz w:val="28"/>
          <w:szCs w:val="28"/>
          <w:lang w:eastAsia="en-US"/>
        </w:rPr>
        <w:t xml:space="preserve"> </w:t>
      </w:r>
      <w:r w:rsidRPr="008A30EF">
        <w:rPr>
          <w:rFonts w:eastAsiaTheme="minorHAnsi"/>
          <w:sz w:val="28"/>
          <w:szCs w:val="28"/>
          <w:lang w:eastAsia="en-US"/>
        </w:rPr>
        <w:t>Идентификация и анализ контролируемых сделок. Планирование и</w:t>
      </w:r>
      <w:r w:rsidR="00B47AD9" w:rsidRPr="008A30EF">
        <w:rPr>
          <w:rFonts w:eastAsiaTheme="minorHAnsi"/>
          <w:sz w:val="28"/>
          <w:szCs w:val="28"/>
          <w:lang w:eastAsia="en-US"/>
        </w:rPr>
        <w:t xml:space="preserve"> </w:t>
      </w:r>
      <w:r w:rsidRPr="008A30EF">
        <w:rPr>
          <w:rFonts w:eastAsiaTheme="minorHAnsi"/>
          <w:sz w:val="28"/>
          <w:szCs w:val="28"/>
          <w:lang w:eastAsia="en-US"/>
        </w:rPr>
        <w:t>определение предполагаемого объема д</w:t>
      </w:r>
      <w:r w:rsidR="00B47AD9" w:rsidRPr="008A30EF">
        <w:rPr>
          <w:rFonts w:eastAsiaTheme="minorHAnsi"/>
          <w:sz w:val="28"/>
          <w:szCs w:val="28"/>
          <w:lang w:eastAsia="en-US"/>
        </w:rPr>
        <w:t>окументации и времени на ее под</w:t>
      </w:r>
      <w:r w:rsidRPr="008A30EF">
        <w:rPr>
          <w:rFonts w:eastAsiaTheme="minorHAnsi"/>
          <w:sz w:val="28"/>
          <w:szCs w:val="28"/>
          <w:lang w:eastAsia="en-US"/>
        </w:rPr>
        <w:t>готовку. Принцип соразмерности документации.</w:t>
      </w:r>
      <w:r w:rsidR="00B47AD9" w:rsidRPr="008A30EF">
        <w:rPr>
          <w:rFonts w:eastAsiaTheme="minorHAnsi"/>
          <w:sz w:val="28"/>
          <w:szCs w:val="28"/>
          <w:lang w:eastAsia="en-US"/>
        </w:rPr>
        <w:t xml:space="preserve"> </w:t>
      </w:r>
      <w:r w:rsidRPr="008A30EF">
        <w:rPr>
          <w:rFonts w:eastAsiaTheme="minorHAnsi"/>
          <w:sz w:val="28"/>
          <w:szCs w:val="28"/>
          <w:lang w:eastAsia="en-US"/>
        </w:rPr>
        <w:t>Определение основных элементов до</w:t>
      </w:r>
      <w:r w:rsidR="00B47AD9" w:rsidRPr="008A30EF">
        <w:rPr>
          <w:rFonts w:eastAsiaTheme="minorHAnsi"/>
          <w:sz w:val="28"/>
          <w:szCs w:val="28"/>
          <w:lang w:eastAsia="en-US"/>
        </w:rPr>
        <w:t>кументации. Описание основ</w:t>
      </w:r>
      <w:r w:rsidRPr="008A30EF">
        <w:rPr>
          <w:rFonts w:eastAsiaTheme="minorHAnsi"/>
          <w:sz w:val="28"/>
          <w:szCs w:val="28"/>
          <w:lang w:eastAsia="en-US"/>
        </w:rPr>
        <w:t>ных характеристик сферы (вида) деят</w:t>
      </w:r>
      <w:r w:rsidR="00B47AD9" w:rsidRPr="008A30EF">
        <w:rPr>
          <w:rFonts w:eastAsiaTheme="minorHAnsi"/>
          <w:sz w:val="28"/>
          <w:szCs w:val="28"/>
          <w:lang w:eastAsia="en-US"/>
        </w:rPr>
        <w:t>ельности лица, совершившего кон</w:t>
      </w:r>
      <w:r w:rsidRPr="008A30EF">
        <w:rPr>
          <w:rFonts w:eastAsiaTheme="minorHAnsi"/>
          <w:sz w:val="28"/>
          <w:szCs w:val="28"/>
          <w:lang w:eastAsia="en-US"/>
        </w:rPr>
        <w:t>тролируемую сделку. Сопоставимость коммерческих и (или) финансовых</w:t>
      </w:r>
      <w:r w:rsidR="00B47AD9" w:rsidRPr="008A30EF">
        <w:rPr>
          <w:rFonts w:eastAsiaTheme="minorHAnsi"/>
          <w:sz w:val="28"/>
          <w:szCs w:val="28"/>
          <w:lang w:eastAsia="en-US"/>
        </w:rPr>
        <w:t xml:space="preserve"> </w:t>
      </w:r>
      <w:r w:rsidRPr="008A30EF">
        <w:rPr>
          <w:rFonts w:eastAsiaTheme="minorHAnsi"/>
          <w:sz w:val="28"/>
          <w:szCs w:val="28"/>
          <w:lang w:eastAsia="en-US"/>
        </w:rPr>
        <w:t>условий сделок и функциональный анализ. Описание взаимозависимых</w:t>
      </w:r>
      <w:r w:rsidR="00B47AD9" w:rsidRPr="008A30EF">
        <w:rPr>
          <w:rFonts w:eastAsiaTheme="minorHAnsi"/>
          <w:sz w:val="28"/>
          <w:szCs w:val="28"/>
          <w:lang w:eastAsia="en-US"/>
        </w:rPr>
        <w:t xml:space="preserve"> </w:t>
      </w:r>
      <w:r w:rsidRPr="008A30EF">
        <w:rPr>
          <w:rFonts w:eastAsiaTheme="minorHAnsi"/>
          <w:sz w:val="28"/>
          <w:szCs w:val="28"/>
          <w:lang w:eastAsia="en-US"/>
        </w:rPr>
        <w:t xml:space="preserve">лиц, участвующих в сделке, и выбор </w:t>
      </w:r>
      <w:r w:rsidR="00B47AD9" w:rsidRPr="008A30EF">
        <w:rPr>
          <w:rFonts w:eastAsiaTheme="minorHAnsi"/>
          <w:sz w:val="28"/>
          <w:szCs w:val="28"/>
          <w:lang w:eastAsia="en-US"/>
        </w:rPr>
        <w:t>тестируемой стороны контролируе</w:t>
      </w:r>
      <w:r w:rsidRPr="008A30EF">
        <w:rPr>
          <w:rFonts w:eastAsiaTheme="minorHAnsi"/>
          <w:sz w:val="28"/>
          <w:szCs w:val="28"/>
          <w:lang w:eastAsia="en-US"/>
        </w:rPr>
        <w:t>мой сделки.</w:t>
      </w:r>
      <w:r w:rsidR="00B47AD9" w:rsidRPr="008A30EF">
        <w:rPr>
          <w:rFonts w:eastAsiaTheme="minorHAnsi"/>
          <w:sz w:val="28"/>
          <w:szCs w:val="28"/>
          <w:lang w:eastAsia="en-US"/>
        </w:rPr>
        <w:t xml:space="preserve"> </w:t>
      </w:r>
      <w:r w:rsidRPr="008A30EF">
        <w:rPr>
          <w:rFonts w:eastAsiaTheme="minorHAnsi"/>
          <w:sz w:val="28"/>
          <w:szCs w:val="28"/>
          <w:lang w:eastAsia="en-US"/>
        </w:rPr>
        <w:t xml:space="preserve">Выбор метода ценообразования. </w:t>
      </w:r>
      <w:r w:rsidR="00B47AD9" w:rsidRPr="008A30EF">
        <w:rPr>
          <w:rFonts w:eastAsiaTheme="minorHAnsi"/>
          <w:sz w:val="28"/>
          <w:szCs w:val="28"/>
          <w:lang w:eastAsia="en-US"/>
        </w:rPr>
        <w:t>Характеристика методов определе</w:t>
      </w:r>
      <w:r w:rsidRPr="008A30EF">
        <w:rPr>
          <w:rFonts w:eastAsiaTheme="minorHAnsi"/>
          <w:sz w:val="28"/>
          <w:szCs w:val="28"/>
          <w:lang w:eastAsia="en-US"/>
        </w:rPr>
        <w:t xml:space="preserve">ния соответствия цен, примененных в </w:t>
      </w:r>
      <w:r w:rsidR="00B47AD9" w:rsidRPr="008A30EF">
        <w:rPr>
          <w:rFonts w:eastAsiaTheme="minorHAnsi"/>
          <w:sz w:val="28"/>
          <w:szCs w:val="28"/>
          <w:lang w:eastAsia="en-US"/>
        </w:rPr>
        <w:t>сделках, рыночным ценам. Приори</w:t>
      </w:r>
      <w:r w:rsidRPr="008A30EF">
        <w:rPr>
          <w:rFonts w:eastAsiaTheme="minorHAnsi"/>
          <w:sz w:val="28"/>
          <w:szCs w:val="28"/>
          <w:lang w:eastAsia="en-US"/>
        </w:rPr>
        <w:t>тет методов трансфертного ценообразования.</w:t>
      </w:r>
    </w:p>
    <w:p w14:paraId="759BADA3" w14:textId="6D93CC9A" w:rsidR="001B3D29" w:rsidRPr="008A30EF" w:rsidRDefault="001B3D29" w:rsidP="001163A2">
      <w:pPr>
        <w:spacing w:line="360" w:lineRule="auto"/>
        <w:ind w:firstLine="709"/>
        <w:contextualSpacing/>
        <w:jc w:val="both"/>
        <w:rPr>
          <w:color w:val="000000"/>
          <w:sz w:val="28"/>
          <w:szCs w:val="28"/>
          <w:shd w:val="clear" w:color="auto" w:fill="FFFFFF"/>
        </w:rPr>
      </w:pPr>
      <w:r w:rsidRPr="008A30EF">
        <w:rPr>
          <w:rFonts w:eastAsiaTheme="minorHAnsi"/>
          <w:sz w:val="28"/>
          <w:szCs w:val="28"/>
          <w:lang w:eastAsia="en-US"/>
        </w:rPr>
        <w:t>Порядок и особенности применения отдельных методов трансфертного ценообразования в Российской</w:t>
      </w:r>
      <w:r w:rsidR="00B47AD9" w:rsidRPr="008A30EF">
        <w:rPr>
          <w:rFonts w:eastAsiaTheme="minorHAnsi"/>
          <w:sz w:val="28"/>
          <w:szCs w:val="28"/>
          <w:lang w:eastAsia="en-US"/>
        </w:rPr>
        <w:t xml:space="preserve"> </w:t>
      </w:r>
      <w:r w:rsidRPr="008A30EF">
        <w:rPr>
          <w:rFonts w:eastAsiaTheme="minorHAnsi"/>
          <w:sz w:val="28"/>
          <w:szCs w:val="28"/>
          <w:lang w:eastAsia="en-US"/>
        </w:rPr>
        <w:t>Федерации. Алгоритм применения метода сопоставимых рыночных цен,</w:t>
      </w:r>
      <w:r w:rsidR="00B47AD9" w:rsidRPr="008A30EF">
        <w:rPr>
          <w:rFonts w:eastAsiaTheme="minorHAnsi"/>
          <w:sz w:val="28"/>
          <w:szCs w:val="28"/>
          <w:lang w:eastAsia="en-US"/>
        </w:rPr>
        <w:t xml:space="preserve"> </w:t>
      </w:r>
      <w:r w:rsidRPr="008A30EF">
        <w:rPr>
          <w:rFonts w:eastAsiaTheme="minorHAnsi"/>
          <w:sz w:val="28"/>
          <w:szCs w:val="28"/>
          <w:lang w:eastAsia="en-US"/>
        </w:rPr>
        <w:t>обоснование цены контролируемой сделки и расчет интервала рыночных</w:t>
      </w:r>
      <w:r w:rsidR="00B47AD9" w:rsidRPr="008A30EF">
        <w:rPr>
          <w:rFonts w:eastAsiaTheme="minorHAnsi"/>
          <w:sz w:val="28"/>
          <w:szCs w:val="28"/>
          <w:lang w:eastAsia="en-US"/>
        </w:rPr>
        <w:t xml:space="preserve"> </w:t>
      </w:r>
      <w:r w:rsidRPr="008A30EF">
        <w:rPr>
          <w:rFonts w:eastAsiaTheme="minorHAnsi"/>
          <w:sz w:val="28"/>
          <w:szCs w:val="28"/>
          <w:lang w:eastAsia="en-US"/>
        </w:rPr>
        <w:t>цен. Алгоритм применения метода цены последующей реализац</w:t>
      </w:r>
      <w:r w:rsidR="00B47AD9" w:rsidRPr="008A30EF">
        <w:rPr>
          <w:rFonts w:eastAsiaTheme="minorHAnsi"/>
          <w:sz w:val="28"/>
          <w:szCs w:val="28"/>
          <w:lang w:eastAsia="en-US"/>
        </w:rPr>
        <w:t>ии. Алго</w:t>
      </w:r>
      <w:r w:rsidRPr="008A30EF">
        <w:rPr>
          <w:rFonts w:eastAsiaTheme="minorHAnsi"/>
          <w:sz w:val="28"/>
          <w:szCs w:val="28"/>
          <w:lang w:eastAsia="en-US"/>
        </w:rPr>
        <w:t xml:space="preserve">ритм применения затратного метода. </w:t>
      </w:r>
      <w:r w:rsidR="00B47AD9" w:rsidRPr="008A30EF">
        <w:rPr>
          <w:rFonts w:eastAsiaTheme="minorHAnsi"/>
          <w:sz w:val="28"/>
          <w:szCs w:val="28"/>
          <w:lang w:eastAsia="en-US"/>
        </w:rPr>
        <w:t>Алгоритм применения метода сопо</w:t>
      </w:r>
      <w:r w:rsidRPr="008A30EF">
        <w:rPr>
          <w:rFonts w:eastAsiaTheme="minorHAnsi"/>
          <w:sz w:val="28"/>
          <w:szCs w:val="28"/>
          <w:lang w:eastAsia="en-US"/>
        </w:rPr>
        <w:t>ставимой рентабельности.</w:t>
      </w:r>
      <w:r w:rsidR="00D61831" w:rsidRPr="008A30EF">
        <w:rPr>
          <w:rFonts w:eastAsiaTheme="minorHAnsi"/>
          <w:sz w:val="28"/>
          <w:szCs w:val="28"/>
          <w:lang w:eastAsia="en-US"/>
        </w:rPr>
        <w:t xml:space="preserve"> </w:t>
      </w:r>
      <w:r w:rsidRPr="008A30EF">
        <w:rPr>
          <w:rFonts w:eastAsiaTheme="minorHAnsi"/>
          <w:sz w:val="28"/>
          <w:szCs w:val="28"/>
          <w:lang w:eastAsia="en-US"/>
        </w:rPr>
        <w:t>Алгоритм применения метода распределения</w:t>
      </w:r>
      <w:r w:rsidR="00B47AD9" w:rsidRPr="008A30EF">
        <w:rPr>
          <w:rFonts w:eastAsiaTheme="minorHAnsi"/>
          <w:sz w:val="28"/>
          <w:szCs w:val="28"/>
          <w:lang w:eastAsia="en-US"/>
        </w:rPr>
        <w:t xml:space="preserve"> </w:t>
      </w:r>
      <w:r w:rsidRPr="008A30EF">
        <w:rPr>
          <w:rFonts w:eastAsiaTheme="minorHAnsi"/>
          <w:sz w:val="28"/>
          <w:szCs w:val="28"/>
          <w:lang w:eastAsia="en-US"/>
        </w:rPr>
        <w:t>прибыли.</w:t>
      </w:r>
      <w:r w:rsidR="000800AA" w:rsidRPr="008A30EF">
        <w:rPr>
          <w:color w:val="000000"/>
          <w:sz w:val="28"/>
          <w:szCs w:val="28"/>
          <w:shd w:val="clear" w:color="auto" w:fill="FFFFFF"/>
        </w:rPr>
        <w:t xml:space="preserve"> </w:t>
      </w:r>
      <w:r w:rsidRPr="008A30EF">
        <w:rPr>
          <w:rFonts w:eastAsiaTheme="minorHAnsi"/>
          <w:sz w:val="28"/>
          <w:szCs w:val="28"/>
          <w:lang w:eastAsia="en-US"/>
        </w:rPr>
        <w:t>Сравнительная характеристика м</w:t>
      </w:r>
      <w:r w:rsidR="00B47AD9" w:rsidRPr="008A30EF">
        <w:rPr>
          <w:rFonts w:eastAsiaTheme="minorHAnsi"/>
          <w:sz w:val="28"/>
          <w:szCs w:val="28"/>
          <w:lang w:eastAsia="en-US"/>
        </w:rPr>
        <w:t>етодов трансфертного ценообразо</w:t>
      </w:r>
      <w:r w:rsidRPr="008A30EF">
        <w:rPr>
          <w:rFonts w:eastAsiaTheme="minorHAnsi"/>
          <w:sz w:val="28"/>
          <w:szCs w:val="28"/>
          <w:lang w:eastAsia="en-US"/>
        </w:rPr>
        <w:t>вания, используемых в Российской Федерац</w:t>
      </w:r>
      <w:r w:rsidR="00B47AD9" w:rsidRPr="008A30EF">
        <w:rPr>
          <w:rFonts w:eastAsiaTheme="minorHAnsi"/>
          <w:sz w:val="28"/>
          <w:szCs w:val="28"/>
          <w:lang w:eastAsia="en-US"/>
        </w:rPr>
        <w:t>ии, и методов, рекомендован</w:t>
      </w:r>
      <w:r w:rsidRPr="008A30EF">
        <w:rPr>
          <w:rFonts w:eastAsiaTheme="minorHAnsi"/>
          <w:sz w:val="28"/>
          <w:szCs w:val="28"/>
          <w:lang w:eastAsia="en-US"/>
        </w:rPr>
        <w:t>ных ОЭСР: метода сопоставимой некон</w:t>
      </w:r>
      <w:r w:rsidR="00B47AD9" w:rsidRPr="008A30EF">
        <w:rPr>
          <w:rFonts w:eastAsiaTheme="minorHAnsi"/>
          <w:sz w:val="28"/>
          <w:szCs w:val="28"/>
          <w:lang w:eastAsia="en-US"/>
        </w:rPr>
        <w:t>тролируемой цены; затратного ме</w:t>
      </w:r>
      <w:r w:rsidRPr="008A30EF">
        <w:rPr>
          <w:rFonts w:eastAsiaTheme="minorHAnsi"/>
          <w:sz w:val="28"/>
          <w:szCs w:val="28"/>
          <w:lang w:eastAsia="en-US"/>
        </w:rPr>
        <w:t>тода; метода цены последующей реал</w:t>
      </w:r>
      <w:r w:rsidR="00B47AD9" w:rsidRPr="008A30EF">
        <w:rPr>
          <w:rFonts w:eastAsiaTheme="minorHAnsi"/>
          <w:sz w:val="28"/>
          <w:szCs w:val="28"/>
          <w:lang w:eastAsia="en-US"/>
        </w:rPr>
        <w:t>изации; метода чистой прибыльно</w:t>
      </w:r>
      <w:r w:rsidRPr="008A30EF">
        <w:rPr>
          <w:rFonts w:eastAsiaTheme="minorHAnsi"/>
          <w:sz w:val="28"/>
          <w:szCs w:val="28"/>
          <w:lang w:eastAsia="en-US"/>
        </w:rPr>
        <w:t>сти; метода распределения прибыли по сделке.</w:t>
      </w:r>
      <w:r w:rsidR="00B47AD9" w:rsidRPr="008A30EF">
        <w:rPr>
          <w:rFonts w:eastAsiaTheme="minorHAnsi"/>
          <w:sz w:val="28"/>
          <w:szCs w:val="28"/>
          <w:lang w:eastAsia="en-US"/>
        </w:rPr>
        <w:t xml:space="preserve"> </w:t>
      </w:r>
      <w:r w:rsidRPr="008A30EF">
        <w:rPr>
          <w:rFonts w:eastAsiaTheme="minorHAnsi"/>
          <w:sz w:val="28"/>
          <w:szCs w:val="28"/>
          <w:lang w:eastAsia="en-US"/>
        </w:rPr>
        <w:t>Экономический анализ и документирование контрол</w:t>
      </w:r>
      <w:r w:rsidR="00B47AD9" w:rsidRPr="008A30EF">
        <w:rPr>
          <w:rFonts w:eastAsiaTheme="minorHAnsi"/>
          <w:sz w:val="28"/>
          <w:szCs w:val="28"/>
          <w:lang w:eastAsia="en-US"/>
        </w:rPr>
        <w:t>ируемых внеш</w:t>
      </w:r>
      <w:r w:rsidRPr="008A30EF">
        <w:rPr>
          <w:rFonts w:eastAsiaTheme="minorHAnsi"/>
          <w:sz w:val="28"/>
          <w:szCs w:val="28"/>
          <w:lang w:eastAsia="en-US"/>
        </w:rPr>
        <w:t xml:space="preserve">неэкономических сделок. Мониторинг выбранной методологии по </w:t>
      </w:r>
      <w:r w:rsidRPr="008A30EF">
        <w:rPr>
          <w:rFonts w:eastAsiaTheme="minorHAnsi"/>
          <w:sz w:val="28"/>
          <w:szCs w:val="28"/>
          <w:lang w:eastAsia="en-US"/>
        </w:rPr>
        <w:lastRenderedPageBreak/>
        <w:t>контролируемой сделке.</w:t>
      </w:r>
    </w:p>
    <w:p w14:paraId="19F04FF1" w14:textId="77777777" w:rsidR="00B47AD9" w:rsidRPr="008A30EF" w:rsidRDefault="00B47AD9" w:rsidP="001163A2">
      <w:pPr>
        <w:spacing w:line="360" w:lineRule="auto"/>
        <w:contextualSpacing/>
        <w:jc w:val="both"/>
        <w:rPr>
          <w:rFonts w:eastAsiaTheme="minorHAnsi"/>
          <w:sz w:val="28"/>
          <w:szCs w:val="28"/>
          <w:lang w:eastAsia="en-US"/>
        </w:rPr>
      </w:pPr>
    </w:p>
    <w:p w14:paraId="3CB65F46" w14:textId="77777777" w:rsidR="009A7547" w:rsidRPr="008A30EF" w:rsidRDefault="009A7547" w:rsidP="001163A2">
      <w:pPr>
        <w:pStyle w:val="a6"/>
        <w:numPr>
          <w:ilvl w:val="0"/>
          <w:numId w:val="18"/>
        </w:numPr>
        <w:spacing w:line="360" w:lineRule="auto"/>
        <w:ind w:left="0" w:firstLine="709"/>
        <w:contextualSpacing/>
        <w:jc w:val="both"/>
        <w:rPr>
          <w:rFonts w:eastAsiaTheme="minorHAnsi"/>
          <w:b/>
          <w:bCs/>
          <w:sz w:val="28"/>
          <w:szCs w:val="28"/>
          <w:lang w:eastAsia="en-US"/>
        </w:rPr>
      </w:pPr>
      <w:r w:rsidRPr="008A30EF">
        <w:rPr>
          <w:rFonts w:eastAsiaTheme="minorHAnsi"/>
          <w:b/>
          <w:bCs/>
          <w:sz w:val="28"/>
          <w:szCs w:val="28"/>
          <w:lang w:eastAsia="en-US"/>
        </w:rPr>
        <w:t>Налоговый контроль трансфертного ценообразования в постоянных представительствах</w:t>
      </w:r>
      <w:r w:rsidR="002966F2" w:rsidRPr="008A30EF">
        <w:rPr>
          <w:rFonts w:eastAsiaTheme="minorHAnsi"/>
          <w:b/>
          <w:bCs/>
          <w:sz w:val="28"/>
          <w:szCs w:val="28"/>
          <w:lang w:eastAsia="en-US"/>
        </w:rPr>
        <w:t xml:space="preserve"> </w:t>
      </w:r>
      <w:r w:rsidRPr="008A30EF">
        <w:rPr>
          <w:rFonts w:eastAsiaTheme="minorHAnsi"/>
          <w:b/>
          <w:bCs/>
          <w:sz w:val="28"/>
          <w:szCs w:val="28"/>
          <w:lang w:eastAsia="en-US"/>
        </w:rPr>
        <w:t>иностранных организаций</w:t>
      </w:r>
      <w:r w:rsidR="00AB277F" w:rsidRPr="008A30EF">
        <w:rPr>
          <w:rFonts w:eastAsiaTheme="minorHAnsi"/>
          <w:b/>
          <w:bCs/>
          <w:sz w:val="28"/>
          <w:szCs w:val="28"/>
          <w:lang w:eastAsia="en-US"/>
        </w:rPr>
        <w:t xml:space="preserve"> </w:t>
      </w:r>
      <w:r w:rsidRPr="008A30EF">
        <w:rPr>
          <w:rFonts w:eastAsiaTheme="minorHAnsi"/>
          <w:b/>
          <w:bCs/>
          <w:sz w:val="28"/>
          <w:szCs w:val="28"/>
          <w:lang w:eastAsia="en-US"/>
        </w:rPr>
        <w:t>в дочерних внешнеторговых организациях</w:t>
      </w:r>
    </w:p>
    <w:p w14:paraId="00A6F329" w14:textId="301A58F1" w:rsidR="000800AA" w:rsidRPr="008A30EF" w:rsidRDefault="001B3D29" w:rsidP="001163A2">
      <w:pPr>
        <w:pStyle w:val="a6"/>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Классификация постоянного представительства как гипотетически</w:t>
      </w:r>
      <w:r w:rsidR="00652AE9" w:rsidRPr="008A30EF">
        <w:rPr>
          <w:rFonts w:eastAsiaTheme="minorHAnsi"/>
          <w:sz w:val="28"/>
          <w:szCs w:val="28"/>
          <w:lang w:eastAsia="en-US"/>
        </w:rPr>
        <w:t xml:space="preserve"> </w:t>
      </w:r>
      <w:r w:rsidRPr="008A30EF">
        <w:rPr>
          <w:rFonts w:eastAsiaTheme="minorHAnsi"/>
          <w:sz w:val="28"/>
          <w:szCs w:val="28"/>
          <w:lang w:eastAsia="en-US"/>
        </w:rPr>
        <w:t>«отдельного и независимого предприя</w:t>
      </w:r>
      <w:r w:rsidR="00652AE9" w:rsidRPr="008A30EF">
        <w:rPr>
          <w:rFonts w:eastAsiaTheme="minorHAnsi"/>
          <w:sz w:val="28"/>
          <w:szCs w:val="28"/>
          <w:lang w:eastAsia="en-US"/>
        </w:rPr>
        <w:t>тия». Использование функциональ</w:t>
      </w:r>
      <w:r w:rsidRPr="008A30EF">
        <w:rPr>
          <w:rFonts w:eastAsiaTheme="minorHAnsi"/>
          <w:sz w:val="28"/>
          <w:szCs w:val="28"/>
          <w:lang w:eastAsia="en-US"/>
        </w:rPr>
        <w:t>ного анализа при определении прибыли, относящейся к постоянному представительству иностранной организации, и осуществлении налогового</w:t>
      </w:r>
      <w:r w:rsidR="00652AE9" w:rsidRPr="008A30EF">
        <w:rPr>
          <w:rFonts w:eastAsiaTheme="minorHAnsi"/>
          <w:sz w:val="28"/>
          <w:szCs w:val="28"/>
          <w:lang w:eastAsia="en-US"/>
        </w:rPr>
        <w:t xml:space="preserve"> </w:t>
      </w:r>
      <w:r w:rsidRPr="008A30EF">
        <w:rPr>
          <w:rFonts w:eastAsiaTheme="minorHAnsi"/>
          <w:sz w:val="28"/>
          <w:szCs w:val="28"/>
          <w:lang w:eastAsia="en-US"/>
        </w:rPr>
        <w:t>контроля за трансфертным ценообразованием.</w:t>
      </w:r>
      <w:r w:rsidR="00652AE9" w:rsidRPr="008A30EF">
        <w:rPr>
          <w:rFonts w:eastAsiaTheme="minorHAnsi"/>
          <w:sz w:val="28"/>
          <w:szCs w:val="28"/>
          <w:lang w:eastAsia="en-US"/>
        </w:rPr>
        <w:t xml:space="preserve"> </w:t>
      </w:r>
      <w:r w:rsidRPr="008A30EF">
        <w:rPr>
          <w:rFonts w:eastAsiaTheme="minorHAnsi"/>
          <w:sz w:val="28"/>
          <w:szCs w:val="28"/>
          <w:lang w:eastAsia="en-US"/>
        </w:rPr>
        <w:t>Функционально-фактологически</w:t>
      </w:r>
      <w:r w:rsidR="00652AE9" w:rsidRPr="008A30EF">
        <w:rPr>
          <w:rFonts w:eastAsiaTheme="minorHAnsi"/>
          <w:sz w:val="28"/>
          <w:szCs w:val="28"/>
          <w:lang w:eastAsia="en-US"/>
        </w:rPr>
        <w:t>й анализ операции между постоян</w:t>
      </w:r>
      <w:r w:rsidRPr="008A30EF">
        <w:rPr>
          <w:rFonts w:eastAsiaTheme="minorHAnsi"/>
          <w:sz w:val="28"/>
          <w:szCs w:val="28"/>
          <w:lang w:eastAsia="en-US"/>
        </w:rPr>
        <w:t>ным представительством и головной компанией. Функции, риски, активы,</w:t>
      </w:r>
      <w:r w:rsidR="00652AE9" w:rsidRPr="008A30EF">
        <w:rPr>
          <w:rFonts w:eastAsiaTheme="minorHAnsi"/>
          <w:sz w:val="28"/>
          <w:szCs w:val="28"/>
          <w:lang w:eastAsia="en-US"/>
        </w:rPr>
        <w:t xml:space="preserve"> </w:t>
      </w:r>
      <w:r w:rsidRPr="008A30EF">
        <w:rPr>
          <w:rFonts w:eastAsiaTheme="minorHAnsi"/>
          <w:sz w:val="28"/>
          <w:szCs w:val="28"/>
          <w:lang w:eastAsia="en-US"/>
        </w:rPr>
        <w:t>относящиеся к постоянному представител</w:t>
      </w:r>
      <w:r w:rsidR="00652AE9" w:rsidRPr="008A30EF">
        <w:rPr>
          <w:rFonts w:eastAsiaTheme="minorHAnsi"/>
          <w:sz w:val="28"/>
          <w:szCs w:val="28"/>
          <w:lang w:eastAsia="en-US"/>
        </w:rPr>
        <w:t>ьству как к отдельному и незави</w:t>
      </w:r>
      <w:r w:rsidRPr="008A30EF">
        <w:rPr>
          <w:rFonts w:eastAsiaTheme="minorHAnsi"/>
          <w:sz w:val="28"/>
          <w:szCs w:val="28"/>
          <w:lang w:eastAsia="en-US"/>
        </w:rPr>
        <w:t>симому предприятию (</w:t>
      </w:r>
      <w:r w:rsidRPr="008A30EF">
        <w:rPr>
          <w:rFonts w:eastAsiaTheme="minorHAnsi"/>
          <w:sz w:val="28"/>
          <w:szCs w:val="28"/>
          <w:lang w:val="en-US" w:eastAsia="en-US"/>
        </w:rPr>
        <w:t>functionally</w:t>
      </w:r>
      <w:r w:rsidRPr="008A30EF">
        <w:rPr>
          <w:rFonts w:eastAsiaTheme="minorHAnsi"/>
          <w:sz w:val="28"/>
          <w:szCs w:val="28"/>
          <w:lang w:eastAsia="en-US"/>
        </w:rPr>
        <w:t xml:space="preserve"> </w:t>
      </w:r>
      <w:r w:rsidRPr="008A30EF">
        <w:rPr>
          <w:rFonts w:eastAsiaTheme="minorHAnsi"/>
          <w:sz w:val="28"/>
          <w:szCs w:val="28"/>
          <w:lang w:val="en-US" w:eastAsia="en-US"/>
        </w:rPr>
        <w:t>separate</w:t>
      </w:r>
      <w:r w:rsidRPr="008A30EF">
        <w:rPr>
          <w:rFonts w:eastAsiaTheme="minorHAnsi"/>
          <w:sz w:val="28"/>
          <w:szCs w:val="28"/>
          <w:lang w:eastAsia="en-US"/>
        </w:rPr>
        <w:t xml:space="preserve"> </w:t>
      </w:r>
      <w:r w:rsidRPr="008A30EF">
        <w:rPr>
          <w:rFonts w:eastAsiaTheme="minorHAnsi"/>
          <w:sz w:val="28"/>
          <w:szCs w:val="28"/>
          <w:lang w:val="en-US" w:eastAsia="en-US"/>
        </w:rPr>
        <w:t>entity</w:t>
      </w:r>
      <w:r w:rsidRPr="008A30EF">
        <w:rPr>
          <w:rFonts w:eastAsiaTheme="minorHAnsi"/>
          <w:sz w:val="28"/>
          <w:szCs w:val="28"/>
          <w:lang w:eastAsia="en-US"/>
        </w:rPr>
        <w:t xml:space="preserve"> </w:t>
      </w:r>
      <w:r w:rsidRPr="008A30EF">
        <w:rPr>
          <w:rFonts w:eastAsiaTheme="minorHAnsi"/>
          <w:sz w:val="28"/>
          <w:szCs w:val="28"/>
          <w:lang w:val="en-US" w:eastAsia="en-US"/>
        </w:rPr>
        <w:t>approach</w:t>
      </w:r>
      <w:r w:rsidRPr="008A30EF">
        <w:rPr>
          <w:rFonts w:eastAsiaTheme="minorHAnsi"/>
          <w:sz w:val="28"/>
          <w:szCs w:val="28"/>
          <w:lang w:eastAsia="en-US"/>
        </w:rPr>
        <w:t>). Идентификация</w:t>
      </w:r>
      <w:r w:rsidR="00652AE9" w:rsidRPr="008A30EF">
        <w:rPr>
          <w:rFonts w:eastAsiaTheme="minorHAnsi"/>
          <w:sz w:val="28"/>
          <w:szCs w:val="28"/>
          <w:lang w:eastAsia="en-US"/>
        </w:rPr>
        <w:t xml:space="preserve"> </w:t>
      </w:r>
      <w:r w:rsidRPr="008A30EF">
        <w:rPr>
          <w:rFonts w:eastAsiaTheme="minorHAnsi"/>
          <w:sz w:val="28"/>
          <w:szCs w:val="28"/>
          <w:lang w:eastAsia="en-US"/>
        </w:rPr>
        <w:t>операций между постоянным представ</w:t>
      </w:r>
      <w:r w:rsidR="00652AE9" w:rsidRPr="008A30EF">
        <w:rPr>
          <w:rFonts w:eastAsiaTheme="minorHAnsi"/>
          <w:sz w:val="28"/>
          <w:szCs w:val="28"/>
          <w:lang w:eastAsia="en-US"/>
        </w:rPr>
        <w:t>ительством и иными частями орга</w:t>
      </w:r>
      <w:r w:rsidRPr="008A30EF">
        <w:rPr>
          <w:rFonts w:eastAsiaTheme="minorHAnsi"/>
          <w:sz w:val="28"/>
          <w:szCs w:val="28"/>
          <w:lang w:eastAsia="en-US"/>
        </w:rPr>
        <w:t>низации. Определение рыночных цен идентифицированных операций.</w:t>
      </w:r>
      <w:r w:rsidR="00652AE9" w:rsidRPr="008A30EF">
        <w:rPr>
          <w:rFonts w:eastAsiaTheme="minorHAnsi"/>
          <w:sz w:val="28"/>
          <w:szCs w:val="28"/>
          <w:lang w:eastAsia="en-US"/>
        </w:rPr>
        <w:t xml:space="preserve"> </w:t>
      </w:r>
      <w:r w:rsidRPr="008A30EF">
        <w:rPr>
          <w:rFonts w:eastAsiaTheme="minorHAnsi"/>
          <w:sz w:val="28"/>
          <w:szCs w:val="28"/>
          <w:lang w:eastAsia="en-US"/>
        </w:rPr>
        <w:t>Функциональный анализ внутригрупповых услуг и распределения</w:t>
      </w:r>
      <w:r w:rsidR="00652AE9" w:rsidRPr="008A30EF">
        <w:rPr>
          <w:rFonts w:eastAsiaTheme="minorHAnsi"/>
          <w:sz w:val="28"/>
          <w:szCs w:val="28"/>
          <w:lang w:eastAsia="en-US"/>
        </w:rPr>
        <w:t xml:space="preserve"> </w:t>
      </w:r>
      <w:r w:rsidRPr="008A30EF">
        <w:rPr>
          <w:rFonts w:eastAsiaTheme="minorHAnsi"/>
          <w:sz w:val="28"/>
          <w:szCs w:val="28"/>
          <w:lang w:eastAsia="en-US"/>
        </w:rPr>
        <w:t>затрат внутри группы: административны</w:t>
      </w:r>
      <w:r w:rsidR="00652AE9" w:rsidRPr="008A30EF">
        <w:rPr>
          <w:rFonts w:eastAsiaTheme="minorHAnsi"/>
          <w:sz w:val="28"/>
          <w:szCs w:val="28"/>
          <w:lang w:eastAsia="en-US"/>
        </w:rPr>
        <w:t>х услуг (планирования, координа</w:t>
      </w:r>
      <w:r w:rsidRPr="008A30EF">
        <w:rPr>
          <w:rFonts w:eastAsiaTheme="minorHAnsi"/>
          <w:sz w:val="28"/>
          <w:szCs w:val="28"/>
          <w:lang w:eastAsia="en-US"/>
        </w:rPr>
        <w:t>ции, бюджетного контроля), консультирования (финансового, правового),</w:t>
      </w:r>
      <w:r w:rsidR="00652AE9" w:rsidRPr="008A30EF">
        <w:rPr>
          <w:rFonts w:eastAsiaTheme="minorHAnsi"/>
          <w:sz w:val="28"/>
          <w:szCs w:val="28"/>
          <w:lang w:eastAsia="en-US"/>
        </w:rPr>
        <w:t xml:space="preserve"> </w:t>
      </w:r>
      <w:r w:rsidRPr="008A30EF">
        <w:rPr>
          <w:rFonts w:eastAsiaTheme="minorHAnsi"/>
          <w:sz w:val="28"/>
          <w:szCs w:val="28"/>
          <w:lang w:eastAsia="en-US"/>
        </w:rPr>
        <w:t>IT, продажи и маркетинга, управления персоналом. Подтверждение факта</w:t>
      </w:r>
      <w:r w:rsidR="004F0CC3">
        <w:rPr>
          <w:rFonts w:eastAsiaTheme="minorHAnsi"/>
          <w:sz w:val="28"/>
          <w:szCs w:val="28"/>
          <w:lang w:eastAsia="en-US"/>
        </w:rPr>
        <w:t xml:space="preserve"> </w:t>
      </w:r>
      <w:r w:rsidRPr="008A30EF">
        <w:rPr>
          <w:rFonts w:eastAsiaTheme="minorHAnsi"/>
          <w:sz w:val="28"/>
          <w:szCs w:val="28"/>
          <w:lang w:eastAsia="en-US"/>
        </w:rPr>
        <w:t>реальности оказания услуг. Прямой и к</w:t>
      </w:r>
      <w:r w:rsidR="00652AE9" w:rsidRPr="008A30EF">
        <w:rPr>
          <w:rFonts w:eastAsiaTheme="minorHAnsi"/>
          <w:sz w:val="28"/>
          <w:szCs w:val="28"/>
          <w:lang w:eastAsia="en-US"/>
        </w:rPr>
        <w:t>освенный методы определения сто</w:t>
      </w:r>
      <w:r w:rsidRPr="008A30EF">
        <w:rPr>
          <w:rFonts w:eastAsiaTheme="minorHAnsi"/>
          <w:sz w:val="28"/>
          <w:szCs w:val="28"/>
          <w:lang w:eastAsia="en-US"/>
        </w:rPr>
        <w:t>имости внутригрупповых услуг (</w:t>
      </w:r>
      <w:r w:rsidRPr="008A30EF">
        <w:rPr>
          <w:rFonts w:eastAsiaTheme="minorHAnsi"/>
          <w:sz w:val="28"/>
          <w:szCs w:val="28"/>
          <w:lang w:val="en-US" w:eastAsia="en-US"/>
        </w:rPr>
        <w:t>direct</w:t>
      </w:r>
      <w:r w:rsidRPr="008A30EF">
        <w:rPr>
          <w:rFonts w:eastAsiaTheme="minorHAnsi"/>
          <w:sz w:val="28"/>
          <w:szCs w:val="28"/>
          <w:lang w:eastAsia="en-US"/>
        </w:rPr>
        <w:t>-</w:t>
      </w:r>
      <w:r w:rsidRPr="008A30EF">
        <w:rPr>
          <w:rFonts w:eastAsiaTheme="minorHAnsi"/>
          <w:sz w:val="28"/>
          <w:szCs w:val="28"/>
          <w:lang w:val="en-US" w:eastAsia="en-US"/>
        </w:rPr>
        <w:t>charge</w:t>
      </w:r>
      <w:r w:rsidRPr="008A30EF">
        <w:rPr>
          <w:rFonts w:eastAsiaTheme="minorHAnsi"/>
          <w:sz w:val="28"/>
          <w:szCs w:val="28"/>
          <w:lang w:eastAsia="en-US"/>
        </w:rPr>
        <w:t xml:space="preserve">, </w:t>
      </w:r>
      <w:r w:rsidRPr="008A30EF">
        <w:rPr>
          <w:rFonts w:eastAsiaTheme="minorHAnsi"/>
          <w:sz w:val="28"/>
          <w:szCs w:val="28"/>
          <w:lang w:val="en-US" w:eastAsia="en-US"/>
        </w:rPr>
        <w:t>indirect</w:t>
      </w:r>
      <w:r w:rsidRPr="008A30EF">
        <w:rPr>
          <w:rFonts w:eastAsiaTheme="minorHAnsi"/>
          <w:sz w:val="28"/>
          <w:szCs w:val="28"/>
          <w:lang w:eastAsia="en-US"/>
        </w:rPr>
        <w:t>-</w:t>
      </w:r>
      <w:r w:rsidRPr="008A30EF">
        <w:rPr>
          <w:rFonts w:eastAsiaTheme="minorHAnsi"/>
          <w:sz w:val="28"/>
          <w:szCs w:val="28"/>
          <w:lang w:val="en-US" w:eastAsia="en-US"/>
        </w:rPr>
        <w:t>charge</w:t>
      </w:r>
      <w:r w:rsidRPr="008A30EF">
        <w:rPr>
          <w:rFonts w:eastAsiaTheme="minorHAnsi"/>
          <w:sz w:val="28"/>
          <w:szCs w:val="28"/>
          <w:lang w:eastAsia="en-US"/>
        </w:rPr>
        <w:t>). Соглашения</w:t>
      </w:r>
      <w:r w:rsidR="00652AE9" w:rsidRPr="008A30EF">
        <w:rPr>
          <w:rFonts w:eastAsiaTheme="minorHAnsi"/>
          <w:sz w:val="28"/>
          <w:szCs w:val="28"/>
          <w:lang w:eastAsia="en-US"/>
        </w:rPr>
        <w:t xml:space="preserve"> </w:t>
      </w:r>
      <w:r w:rsidRPr="008A30EF">
        <w:rPr>
          <w:rFonts w:eastAsiaTheme="minorHAnsi"/>
          <w:sz w:val="28"/>
          <w:szCs w:val="28"/>
          <w:lang w:eastAsia="en-US"/>
        </w:rPr>
        <w:t>о распределении затрат (</w:t>
      </w:r>
      <w:r w:rsidRPr="008A30EF">
        <w:rPr>
          <w:rFonts w:eastAsiaTheme="minorHAnsi"/>
          <w:sz w:val="28"/>
          <w:szCs w:val="28"/>
          <w:lang w:val="en-US" w:eastAsia="en-US"/>
        </w:rPr>
        <w:t>cost</w:t>
      </w:r>
      <w:r w:rsidRPr="008A30EF">
        <w:rPr>
          <w:rFonts w:eastAsiaTheme="minorHAnsi"/>
          <w:sz w:val="28"/>
          <w:szCs w:val="28"/>
          <w:lang w:eastAsia="en-US"/>
        </w:rPr>
        <w:t xml:space="preserve"> </w:t>
      </w:r>
      <w:r w:rsidRPr="008A30EF">
        <w:rPr>
          <w:rFonts w:eastAsiaTheme="minorHAnsi"/>
          <w:sz w:val="28"/>
          <w:szCs w:val="28"/>
          <w:lang w:val="en-US" w:eastAsia="en-US"/>
        </w:rPr>
        <w:t>contribution</w:t>
      </w:r>
      <w:r w:rsidRPr="008A30EF">
        <w:rPr>
          <w:rFonts w:eastAsiaTheme="minorHAnsi"/>
          <w:sz w:val="28"/>
          <w:szCs w:val="28"/>
          <w:lang w:eastAsia="en-US"/>
        </w:rPr>
        <w:t xml:space="preserve"> </w:t>
      </w:r>
      <w:r w:rsidRPr="008A30EF">
        <w:rPr>
          <w:rFonts w:eastAsiaTheme="minorHAnsi"/>
          <w:sz w:val="28"/>
          <w:szCs w:val="28"/>
          <w:lang w:val="en-US" w:eastAsia="en-US"/>
        </w:rPr>
        <w:t>arrangement</w:t>
      </w:r>
      <w:r w:rsidRPr="008A30EF">
        <w:rPr>
          <w:rFonts w:eastAsiaTheme="minorHAnsi"/>
          <w:sz w:val="28"/>
          <w:szCs w:val="28"/>
          <w:lang w:eastAsia="en-US"/>
        </w:rPr>
        <w:t>).</w:t>
      </w:r>
      <w:r w:rsidR="000800AA" w:rsidRPr="008A30EF">
        <w:rPr>
          <w:rFonts w:eastAsiaTheme="minorHAnsi"/>
          <w:sz w:val="28"/>
          <w:szCs w:val="28"/>
          <w:lang w:eastAsia="en-US"/>
        </w:rPr>
        <w:t xml:space="preserve"> </w:t>
      </w:r>
    </w:p>
    <w:p w14:paraId="10BA0F53" w14:textId="1FCB1389" w:rsidR="001B3D29" w:rsidRPr="008A30EF" w:rsidRDefault="001B3D29" w:rsidP="001163A2">
      <w:pPr>
        <w:pStyle w:val="a6"/>
        <w:spacing w:line="360" w:lineRule="auto"/>
        <w:ind w:left="0" w:firstLine="709"/>
        <w:contextualSpacing/>
        <w:jc w:val="both"/>
        <w:rPr>
          <w:rFonts w:eastAsiaTheme="minorHAnsi"/>
          <w:b/>
          <w:bCs/>
          <w:sz w:val="28"/>
          <w:szCs w:val="28"/>
          <w:lang w:eastAsia="en-US"/>
        </w:rPr>
      </w:pPr>
      <w:r w:rsidRPr="008A30EF">
        <w:rPr>
          <w:rFonts w:eastAsiaTheme="minorHAnsi"/>
          <w:sz w:val="28"/>
          <w:szCs w:val="28"/>
          <w:lang w:eastAsia="en-US"/>
        </w:rPr>
        <w:t>Функциональный анализ сделок производст</w:t>
      </w:r>
      <w:r w:rsidR="00652AE9" w:rsidRPr="008A30EF">
        <w:rPr>
          <w:rFonts w:eastAsiaTheme="minorHAnsi"/>
          <w:sz w:val="28"/>
          <w:szCs w:val="28"/>
          <w:lang w:eastAsia="en-US"/>
        </w:rPr>
        <w:t>венных компаний хол</w:t>
      </w:r>
      <w:r w:rsidRPr="008A30EF">
        <w:rPr>
          <w:rFonts w:eastAsiaTheme="minorHAnsi"/>
          <w:sz w:val="28"/>
          <w:szCs w:val="28"/>
          <w:lang w:eastAsia="en-US"/>
        </w:rPr>
        <w:t>динга. Определение сопоставимых сдело</w:t>
      </w:r>
      <w:r w:rsidR="00652AE9" w:rsidRPr="008A30EF">
        <w:rPr>
          <w:rFonts w:eastAsiaTheme="minorHAnsi"/>
          <w:sz w:val="28"/>
          <w:szCs w:val="28"/>
          <w:lang w:eastAsia="en-US"/>
        </w:rPr>
        <w:t>к; сравнение экономических усло</w:t>
      </w:r>
      <w:r w:rsidRPr="008A30EF">
        <w:rPr>
          <w:rFonts w:eastAsiaTheme="minorHAnsi"/>
          <w:sz w:val="28"/>
          <w:szCs w:val="28"/>
          <w:lang w:eastAsia="en-US"/>
        </w:rPr>
        <w:t xml:space="preserve">вий деятельности сторон сделки; анализ </w:t>
      </w:r>
      <w:r w:rsidR="00652AE9" w:rsidRPr="008A30EF">
        <w:rPr>
          <w:rFonts w:eastAsiaTheme="minorHAnsi"/>
          <w:sz w:val="28"/>
          <w:szCs w:val="28"/>
          <w:lang w:eastAsia="en-US"/>
        </w:rPr>
        <w:t>функций сторон сделки, распреде</w:t>
      </w:r>
      <w:r w:rsidRPr="008A30EF">
        <w:rPr>
          <w:rFonts w:eastAsiaTheme="minorHAnsi"/>
          <w:sz w:val="28"/>
          <w:szCs w:val="28"/>
          <w:lang w:eastAsia="en-US"/>
        </w:rPr>
        <w:t>ления активов, ответственности и риско</w:t>
      </w:r>
      <w:r w:rsidR="00652AE9" w:rsidRPr="008A30EF">
        <w:rPr>
          <w:rFonts w:eastAsiaTheme="minorHAnsi"/>
          <w:sz w:val="28"/>
          <w:szCs w:val="28"/>
          <w:lang w:eastAsia="en-US"/>
        </w:rPr>
        <w:t>в; сопоставление условий догово</w:t>
      </w:r>
      <w:r w:rsidRPr="008A30EF">
        <w:rPr>
          <w:rFonts w:eastAsiaTheme="minorHAnsi"/>
          <w:sz w:val="28"/>
          <w:szCs w:val="28"/>
          <w:lang w:eastAsia="en-US"/>
        </w:rPr>
        <w:t>ров и стратегий сторон сделки. Специфик</w:t>
      </w:r>
      <w:r w:rsidR="00652AE9" w:rsidRPr="008A30EF">
        <w:rPr>
          <w:rFonts w:eastAsiaTheme="minorHAnsi"/>
          <w:sz w:val="28"/>
          <w:szCs w:val="28"/>
          <w:lang w:eastAsia="en-US"/>
        </w:rPr>
        <w:t>а анализа функций (рисков, акти</w:t>
      </w:r>
      <w:r w:rsidRPr="008A30EF">
        <w:rPr>
          <w:rFonts w:eastAsiaTheme="minorHAnsi"/>
          <w:sz w:val="28"/>
          <w:szCs w:val="28"/>
          <w:lang w:eastAsia="en-US"/>
        </w:rPr>
        <w:t>вов) исполнителей и подрядчиков (</w:t>
      </w:r>
      <w:proofErr w:type="spellStart"/>
      <w:r w:rsidRPr="008A30EF">
        <w:rPr>
          <w:rFonts w:eastAsiaTheme="minorHAnsi"/>
          <w:sz w:val="28"/>
          <w:szCs w:val="28"/>
          <w:lang w:eastAsia="en-US"/>
        </w:rPr>
        <w:t>Toller</w:t>
      </w:r>
      <w:proofErr w:type="spellEnd"/>
      <w:r w:rsidRPr="008A30EF">
        <w:rPr>
          <w:rFonts w:eastAsiaTheme="minorHAnsi"/>
          <w:sz w:val="28"/>
          <w:szCs w:val="28"/>
          <w:lang w:eastAsia="en-US"/>
        </w:rPr>
        <w:t>); подрядчиков, использующих</w:t>
      </w:r>
      <w:r w:rsidR="00652AE9" w:rsidRPr="008A30EF">
        <w:rPr>
          <w:rFonts w:eastAsiaTheme="minorHAnsi"/>
          <w:sz w:val="28"/>
          <w:szCs w:val="28"/>
          <w:lang w:eastAsia="en-US"/>
        </w:rPr>
        <w:t xml:space="preserve"> </w:t>
      </w:r>
      <w:r w:rsidRPr="008A30EF">
        <w:rPr>
          <w:rFonts w:eastAsiaTheme="minorHAnsi"/>
          <w:sz w:val="28"/>
          <w:szCs w:val="28"/>
          <w:lang w:eastAsia="en-US"/>
        </w:rPr>
        <w:t>собственное сырье по условиям договора (</w:t>
      </w:r>
      <w:proofErr w:type="spellStart"/>
      <w:r w:rsidR="00652AE9" w:rsidRPr="008A30EF">
        <w:rPr>
          <w:rFonts w:eastAsiaTheme="minorHAnsi"/>
          <w:sz w:val="28"/>
          <w:szCs w:val="28"/>
          <w:lang w:eastAsia="en-US"/>
        </w:rPr>
        <w:t>Contract</w:t>
      </w:r>
      <w:proofErr w:type="spellEnd"/>
      <w:r w:rsidR="00652AE9" w:rsidRPr="008A30EF">
        <w:rPr>
          <w:rFonts w:eastAsiaTheme="minorHAnsi"/>
          <w:sz w:val="28"/>
          <w:szCs w:val="28"/>
          <w:lang w:eastAsia="en-US"/>
        </w:rPr>
        <w:t xml:space="preserve"> </w:t>
      </w:r>
      <w:proofErr w:type="spellStart"/>
      <w:r w:rsidR="00652AE9" w:rsidRPr="008A30EF">
        <w:rPr>
          <w:rFonts w:eastAsiaTheme="minorHAnsi"/>
          <w:sz w:val="28"/>
          <w:szCs w:val="28"/>
          <w:lang w:eastAsia="en-US"/>
        </w:rPr>
        <w:t>manufacturer</w:t>
      </w:r>
      <w:proofErr w:type="spellEnd"/>
      <w:r w:rsidR="00652AE9" w:rsidRPr="008A30EF">
        <w:rPr>
          <w:rFonts w:eastAsiaTheme="minorHAnsi"/>
          <w:sz w:val="28"/>
          <w:szCs w:val="28"/>
          <w:lang w:eastAsia="en-US"/>
        </w:rPr>
        <w:t>); произво</w:t>
      </w:r>
      <w:r w:rsidRPr="008A30EF">
        <w:rPr>
          <w:rFonts w:eastAsiaTheme="minorHAnsi"/>
          <w:sz w:val="28"/>
          <w:szCs w:val="28"/>
          <w:lang w:eastAsia="en-US"/>
        </w:rPr>
        <w:t>дителей с обширным перечнем функций и рисков (</w:t>
      </w:r>
      <w:proofErr w:type="spellStart"/>
      <w:r w:rsidRPr="008A30EF">
        <w:rPr>
          <w:rFonts w:eastAsiaTheme="minorHAnsi"/>
          <w:sz w:val="28"/>
          <w:szCs w:val="28"/>
          <w:lang w:eastAsia="en-US"/>
        </w:rPr>
        <w:t>Fully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fledged</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manufacturer</w:t>
      </w:r>
      <w:proofErr w:type="spellEnd"/>
      <w:r w:rsidRPr="008A30EF">
        <w:rPr>
          <w:rFonts w:eastAsiaTheme="minorHAnsi"/>
          <w:sz w:val="28"/>
          <w:szCs w:val="28"/>
          <w:lang w:eastAsia="en-US"/>
        </w:rPr>
        <w:t>).</w:t>
      </w:r>
      <w:r w:rsidR="00652AE9" w:rsidRPr="008A30EF">
        <w:rPr>
          <w:rFonts w:eastAsiaTheme="minorHAnsi"/>
          <w:sz w:val="28"/>
          <w:szCs w:val="28"/>
          <w:lang w:eastAsia="en-US"/>
        </w:rPr>
        <w:t xml:space="preserve"> </w:t>
      </w:r>
      <w:r w:rsidRPr="008A30EF">
        <w:rPr>
          <w:rFonts w:eastAsiaTheme="minorHAnsi"/>
          <w:sz w:val="28"/>
          <w:szCs w:val="28"/>
          <w:lang w:eastAsia="en-US"/>
        </w:rPr>
        <w:t>Оценка рисков трансфертного ц</w:t>
      </w:r>
      <w:r w:rsidR="00652AE9" w:rsidRPr="008A30EF">
        <w:rPr>
          <w:rFonts w:eastAsiaTheme="minorHAnsi"/>
          <w:sz w:val="28"/>
          <w:szCs w:val="28"/>
          <w:lang w:eastAsia="en-US"/>
        </w:rPr>
        <w:t>енообразования при изменении мо</w:t>
      </w:r>
      <w:r w:rsidRPr="008A30EF">
        <w:rPr>
          <w:rFonts w:eastAsiaTheme="minorHAnsi"/>
          <w:sz w:val="28"/>
          <w:szCs w:val="28"/>
          <w:lang w:eastAsia="en-US"/>
        </w:rPr>
        <w:t>дели функционирования производственной компании.</w:t>
      </w:r>
      <w:r w:rsidR="00652AE9" w:rsidRPr="008A30EF">
        <w:rPr>
          <w:rFonts w:eastAsiaTheme="minorHAnsi"/>
          <w:sz w:val="28"/>
          <w:szCs w:val="28"/>
          <w:lang w:eastAsia="en-US"/>
        </w:rPr>
        <w:t xml:space="preserve"> </w:t>
      </w:r>
      <w:r w:rsidRPr="008A30EF">
        <w:rPr>
          <w:rFonts w:eastAsiaTheme="minorHAnsi"/>
          <w:sz w:val="28"/>
          <w:szCs w:val="28"/>
          <w:lang w:eastAsia="en-US"/>
        </w:rPr>
        <w:lastRenderedPageBreak/>
        <w:t xml:space="preserve">Функциональный анализ сделок </w:t>
      </w:r>
      <w:r w:rsidR="00652AE9" w:rsidRPr="008A30EF">
        <w:rPr>
          <w:rFonts w:eastAsiaTheme="minorHAnsi"/>
          <w:sz w:val="28"/>
          <w:szCs w:val="28"/>
          <w:lang w:eastAsia="en-US"/>
        </w:rPr>
        <w:t>торговых компаний холдинга. Спе</w:t>
      </w:r>
      <w:r w:rsidRPr="008A30EF">
        <w:rPr>
          <w:rFonts w:eastAsiaTheme="minorHAnsi"/>
          <w:sz w:val="28"/>
          <w:szCs w:val="28"/>
          <w:lang w:eastAsia="en-US"/>
        </w:rPr>
        <w:t>цифика анализа функций (рисков, активов) агентов и комиссионеров</w:t>
      </w:r>
      <w:r w:rsidR="00652AE9" w:rsidRPr="008A30EF">
        <w:rPr>
          <w:rFonts w:eastAsiaTheme="minorHAnsi"/>
          <w:sz w:val="28"/>
          <w:szCs w:val="28"/>
          <w:lang w:eastAsia="en-US"/>
        </w:rPr>
        <w:t xml:space="preserve"> </w:t>
      </w:r>
      <w:r w:rsidRPr="008A30EF">
        <w:rPr>
          <w:rFonts w:eastAsiaTheme="minorHAnsi"/>
          <w:sz w:val="28"/>
          <w:szCs w:val="28"/>
          <w:lang w:eastAsia="en-US"/>
        </w:rPr>
        <w:t>(</w:t>
      </w:r>
      <w:r w:rsidRPr="008A30EF">
        <w:rPr>
          <w:rFonts w:eastAsiaTheme="minorHAnsi"/>
          <w:sz w:val="28"/>
          <w:szCs w:val="28"/>
          <w:lang w:val="en-US" w:eastAsia="en-US"/>
        </w:rPr>
        <w:t>Commission</w:t>
      </w:r>
      <w:r w:rsidRPr="008A30EF">
        <w:rPr>
          <w:rFonts w:eastAsiaTheme="minorHAnsi"/>
          <w:sz w:val="28"/>
          <w:szCs w:val="28"/>
          <w:lang w:eastAsia="en-US"/>
        </w:rPr>
        <w:t xml:space="preserve"> </w:t>
      </w:r>
      <w:r w:rsidRPr="008A30EF">
        <w:rPr>
          <w:rFonts w:eastAsiaTheme="minorHAnsi"/>
          <w:sz w:val="28"/>
          <w:szCs w:val="28"/>
          <w:lang w:val="en-US" w:eastAsia="en-US"/>
        </w:rPr>
        <w:t>agent</w:t>
      </w:r>
      <w:r w:rsidRPr="008A30EF">
        <w:rPr>
          <w:rFonts w:eastAsiaTheme="minorHAnsi"/>
          <w:sz w:val="28"/>
          <w:szCs w:val="28"/>
          <w:lang w:eastAsia="en-US"/>
        </w:rPr>
        <w:t xml:space="preserve">, </w:t>
      </w:r>
      <w:r w:rsidRPr="008A30EF">
        <w:rPr>
          <w:rFonts w:eastAsiaTheme="minorHAnsi"/>
          <w:sz w:val="28"/>
          <w:szCs w:val="28"/>
          <w:lang w:val="en-US" w:eastAsia="en-US"/>
        </w:rPr>
        <w:t>Commissionaire</w:t>
      </w:r>
      <w:r w:rsidRPr="008A30EF">
        <w:rPr>
          <w:rFonts w:eastAsiaTheme="minorHAnsi"/>
          <w:sz w:val="28"/>
          <w:szCs w:val="28"/>
          <w:lang w:eastAsia="en-US"/>
        </w:rPr>
        <w:t>); дистрибьютеров с ограниченным</w:t>
      </w:r>
      <w:r w:rsidR="00652AE9" w:rsidRPr="008A30EF">
        <w:rPr>
          <w:rFonts w:eastAsiaTheme="minorHAnsi"/>
          <w:sz w:val="28"/>
          <w:szCs w:val="28"/>
          <w:lang w:eastAsia="en-US"/>
        </w:rPr>
        <w:t xml:space="preserve"> </w:t>
      </w:r>
      <w:r w:rsidRPr="008A30EF">
        <w:rPr>
          <w:rFonts w:eastAsiaTheme="minorHAnsi"/>
          <w:sz w:val="28"/>
          <w:szCs w:val="28"/>
          <w:lang w:eastAsia="en-US"/>
        </w:rPr>
        <w:t>риском (</w:t>
      </w:r>
      <w:proofErr w:type="spellStart"/>
      <w:r w:rsidRPr="008A30EF">
        <w:rPr>
          <w:rFonts w:eastAsiaTheme="minorHAnsi"/>
          <w:sz w:val="28"/>
          <w:szCs w:val="28"/>
          <w:lang w:eastAsia="en-US"/>
        </w:rPr>
        <w:t>Classic</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buy-sell</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distributor</w:t>
      </w:r>
      <w:proofErr w:type="spellEnd"/>
      <w:r w:rsidRPr="008A30EF">
        <w:rPr>
          <w:rFonts w:eastAsiaTheme="minorHAnsi"/>
          <w:sz w:val="28"/>
          <w:szCs w:val="28"/>
          <w:lang w:eastAsia="en-US"/>
        </w:rPr>
        <w:t>); дистрибьютеров с обширным перечнем</w:t>
      </w:r>
      <w:r w:rsidR="00652AE9" w:rsidRPr="008A30EF">
        <w:rPr>
          <w:rFonts w:eastAsiaTheme="minorHAnsi"/>
          <w:sz w:val="28"/>
          <w:szCs w:val="28"/>
          <w:lang w:eastAsia="en-US"/>
        </w:rPr>
        <w:t xml:space="preserve"> </w:t>
      </w:r>
      <w:r w:rsidRPr="008A30EF">
        <w:rPr>
          <w:rFonts w:eastAsiaTheme="minorHAnsi"/>
          <w:sz w:val="28"/>
          <w:szCs w:val="28"/>
          <w:lang w:eastAsia="en-US"/>
        </w:rPr>
        <w:t>функций и рисков (</w:t>
      </w:r>
      <w:r w:rsidRPr="008A30EF">
        <w:rPr>
          <w:rFonts w:eastAsiaTheme="minorHAnsi"/>
          <w:sz w:val="28"/>
          <w:szCs w:val="28"/>
          <w:lang w:val="en-US" w:eastAsia="en-US"/>
        </w:rPr>
        <w:t>Fully</w:t>
      </w:r>
      <w:r w:rsidRPr="008A30EF">
        <w:rPr>
          <w:rFonts w:eastAsiaTheme="minorHAnsi"/>
          <w:sz w:val="28"/>
          <w:szCs w:val="28"/>
          <w:lang w:eastAsia="en-US"/>
        </w:rPr>
        <w:t xml:space="preserve"> </w:t>
      </w:r>
      <w:r w:rsidRPr="008A30EF">
        <w:rPr>
          <w:rFonts w:eastAsiaTheme="minorHAnsi"/>
          <w:sz w:val="28"/>
          <w:szCs w:val="28"/>
          <w:lang w:val="en-US" w:eastAsia="en-US"/>
        </w:rPr>
        <w:t>fledged</w:t>
      </w:r>
      <w:r w:rsidRPr="008A30EF">
        <w:rPr>
          <w:rFonts w:eastAsiaTheme="minorHAnsi"/>
          <w:sz w:val="28"/>
          <w:szCs w:val="28"/>
          <w:lang w:eastAsia="en-US"/>
        </w:rPr>
        <w:t xml:space="preserve"> </w:t>
      </w:r>
      <w:r w:rsidRPr="008A30EF">
        <w:rPr>
          <w:rFonts w:eastAsiaTheme="minorHAnsi"/>
          <w:sz w:val="28"/>
          <w:szCs w:val="28"/>
          <w:lang w:val="en-US" w:eastAsia="en-US"/>
        </w:rPr>
        <w:t>distributor</w:t>
      </w:r>
      <w:r w:rsidRPr="008A30EF">
        <w:rPr>
          <w:rFonts w:eastAsiaTheme="minorHAnsi"/>
          <w:sz w:val="28"/>
          <w:szCs w:val="28"/>
          <w:lang w:eastAsia="en-US"/>
        </w:rPr>
        <w:t>).</w:t>
      </w:r>
    </w:p>
    <w:p w14:paraId="6DD23F01" w14:textId="7E6ED2CD" w:rsidR="001B3D29" w:rsidRPr="008A30EF" w:rsidRDefault="009A7547" w:rsidP="001163A2">
      <w:pPr>
        <w:pStyle w:val="a6"/>
        <w:numPr>
          <w:ilvl w:val="0"/>
          <w:numId w:val="18"/>
        </w:numPr>
        <w:spacing w:line="360" w:lineRule="auto"/>
        <w:ind w:left="0" w:firstLine="709"/>
        <w:contextualSpacing/>
        <w:jc w:val="both"/>
        <w:rPr>
          <w:rFonts w:eastAsiaTheme="minorHAnsi"/>
          <w:b/>
          <w:bCs/>
          <w:sz w:val="28"/>
          <w:szCs w:val="28"/>
          <w:lang w:eastAsia="en-US"/>
        </w:rPr>
      </w:pPr>
      <w:r w:rsidRPr="008A30EF">
        <w:rPr>
          <w:rFonts w:eastAsiaTheme="minorHAnsi"/>
          <w:b/>
          <w:bCs/>
          <w:sz w:val="28"/>
          <w:szCs w:val="28"/>
          <w:lang w:eastAsia="en-US"/>
        </w:rPr>
        <w:t>Организация внутреннего и внешнего</w:t>
      </w:r>
      <w:r w:rsidR="00AB277F" w:rsidRPr="008A30EF">
        <w:rPr>
          <w:rFonts w:eastAsiaTheme="minorHAnsi"/>
          <w:b/>
          <w:bCs/>
          <w:sz w:val="28"/>
          <w:szCs w:val="28"/>
          <w:lang w:eastAsia="en-US"/>
        </w:rPr>
        <w:t xml:space="preserve"> </w:t>
      </w:r>
      <w:r w:rsidRPr="008A30EF">
        <w:rPr>
          <w:rFonts w:eastAsiaTheme="minorHAnsi"/>
          <w:b/>
          <w:bCs/>
          <w:sz w:val="28"/>
          <w:szCs w:val="28"/>
          <w:lang w:eastAsia="en-US"/>
        </w:rPr>
        <w:t>налогового контроля за трансфертным ценообразованием</w:t>
      </w:r>
      <w:r w:rsidR="00AB277F" w:rsidRPr="008A30EF">
        <w:rPr>
          <w:rFonts w:eastAsiaTheme="minorHAnsi"/>
          <w:b/>
          <w:bCs/>
          <w:sz w:val="28"/>
          <w:szCs w:val="28"/>
          <w:lang w:eastAsia="en-US"/>
        </w:rPr>
        <w:t xml:space="preserve">, </w:t>
      </w:r>
      <w:r w:rsidRPr="008A30EF">
        <w:rPr>
          <w:rFonts w:eastAsiaTheme="minorHAnsi"/>
          <w:b/>
          <w:bCs/>
          <w:sz w:val="28"/>
          <w:szCs w:val="28"/>
          <w:lang w:eastAsia="en-US"/>
        </w:rPr>
        <w:t>функциональный анализ сделок по организации трансграничного финансирования</w:t>
      </w:r>
    </w:p>
    <w:p w14:paraId="24858252" w14:textId="77777777" w:rsidR="009A7547" w:rsidRPr="008A30EF" w:rsidRDefault="009A7547" w:rsidP="001163A2">
      <w:pPr>
        <w:spacing w:line="360" w:lineRule="auto"/>
        <w:ind w:firstLine="709"/>
        <w:contextualSpacing/>
        <w:jc w:val="both"/>
        <w:rPr>
          <w:color w:val="2C2D2E"/>
          <w:sz w:val="28"/>
          <w:szCs w:val="28"/>
        </w:rPr>
      </w:pPr>
      <w:r w:rsidRPr="008A30EF">
        <w:rPr>
          <w:rFonts w:eastAsiaTheme="minorHAnsi"/>
          <w:sz w:val="28"/>
          <w:szCs w:val="28"/>
          <w:lang w:eastAsia="en-US"/>
        </w:rPr>
        <w:t>Внутренний контроль за трансфертным ценообразованием в транснациональных компаниях. Интеграция трансфертного ценообразования с управлением в транснациональной компании. Организация документального подтверждения обоснованности применяемых цен по сделкам в рамках управленческого учета. Влияние налогового контроля за трансфертным ценообразованием на процесс финансового планирования в транснациональных компаниях. Разграничение полномочий при администрировании трансфертного ценообразования в системе налоговых органов Российской Федерации. Виды и формы налоговых проверок при осуществлении налогового контроля трансфертного ценообразования. Условия и порядок доначисления налога по контролируемой сделке до суммы налога, исчисленного исходя из уровня рыночных цен. Симметричная корректировка налоговых обязательств у сторон сделки: понятие, порядок осуществления, экономическое значение. Возможность самостоятельной корректировки налогоплательщиком налоговых обязательств с учетом рыночных цен при совершении контролируемых сделок. Предварительные соглашения о ценообразовании между налогоплательщиком и налоговым органом: понятие, предмет и порядок заключения. Проверка исполнения соглашений о ценообразовании. Налоговая ответственность за неправомерное применение трансфертных цен.</w:t>
      </w:r>
    </w:p>
    <w:p w14:paraId="34F6ED88" w14:textId="7577637D" w:rsidR="001B3D29" w:rsidRPr="008A30EF" w:rsidRDefault="001B3D29"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Функциональный анализ сделок по организации трансграничного</w:t>
      </w:r>
      <w:r w:rsidR="009E44A5" w:rsidRPr="008A30EF">
        <w:rPr>
          <w:rFonts w:eastAsiaTheme="minorHAnsi"/>
          <w:sz w:val="28"/>
          <w:szCs w:val="28"/>
          <w:lang w:eastAsia="en-US"/>
        </w:rPr>
        <w:t xml:space="preserve"> </w:t>
      </w:r>
      <w:r w:rsidRPr="008A30EF">
        <w:rPr>
          <w:rFonts w:eastAsiaTheme="minorHAnsi"/>
          <w:sz w:val="28"/>
          <w:szCs w:val="28"/>
          <w:lang w:eastAsia="en-US"/>
        </w:rPr>
        <w:t>финансирования в группе: операции привлечения и управления капиталом,</w:t>
      </w:r>
      <w:r w:rsidR="009E44A5" w:rsidRPr="008A30EF">
        <w:rPr>
          <w:rFonts w:eastAsiaTheme="minorHAnsi"/>
          <w:sz w:val="28"/>
          <w:szCs w:val="28"/>
          <w:lang w:eastAsia="en-US"/>
        </w:rPr>
        <w:t xml:space="preserve"> </w:t>
      </w:r>
      <w:r w:rsidRPr="008A30EF">
        <w:rPr>
          <w:rFonts w:eastAsiaTheme="minorHAnsi"/>
          <w:sz w:val="28"/>
          <w:szCs w:val="28"/>
          <w:lang w:eastAsia="en-US"/>
        </w:rPr>
        <w:t>финансово-банковские и страховые операции.</w:t>
      </w:r>
      <w:r w:rsidR="009E44A5" w:rsidRPr="008A30EF">
        <w:rPr>
          <w:rFonts w:eastAsiaTheme="minorHAnsi"/>
          <w:sz w:val="28"/>
          <w:szCs w:val="28"/>
          <w:lang w:eastAsia="en-US"/>
        </w:rPr>
        <w:t xml:space="preserve"> </w:t>
      </w:r>
      <w:r w:rsidRPr="008A30EF">
        <w:rPr>
          <w:rFonts w:eastAsiaTheme="minorHAnsi"/>
          <w:sz w:val="28"/>
          <w:szCs w:val="28"/>
          <w:lang w:eastAsia="en-US"/>
        </w:rPr>
        <w:t>Функциональный и фактологичес</w:t>
      </w:r>
      <w:r w:rsidR="009E44A5" w:rsidRPr="008A30EF">
        <w:rPr>
          <w:rFonts w:eastAsiaTheme="minorHAnsi"/>
          <w:sz w:val="28"/>
          <w:szCs w:val="28"/>
          <w:lang w:eastAsia="en-US"/>
        </w:rPr>
        <w:t xml:space="preserve">кий </w:t>
      </w:r>
      <w:r w:rsidR="009E44A5" w:rsidRPr="008A30EF">
        <w:rPr>
          <w:rFonts w:eastAsiaTheme="minorHAnsi"/>
          <w:sz w:val="28"/>
          <w:szCs w:val="28"/>
          <w:lang w:eastAsia="en-US"/>
        </w:rPr>
        <w:lastRenderedPageBreak/>
        <w:t>анализ традиционного банков</w:t>
      </w:r>
      <w:r w:rsidRPr="008A30EF">
        <w:rPr>
          <w:rFonts w:eastAsiaTheme="minorHAnsi"/>
          <w:sz w:val="28"/>
          <w:szCs w:val="28"/>
          <w:lang w:eastAsia="en-US"/>
        </w:rPr>
        <w:t>ского бизнеса. Подход ОЭСР к определению доли прибыли, относящейся к</w:t>
      </w:r>
      <w:r w:rsidR="009E44A5" w:rsidRPr="008A30EF">
        <w:rPr>
          <w:rFonts w:eastAsiaTheme="minorHAnsi"/>
          <w:sz w:val="28"/>
          <w:szCs w:val="28"/>
          <w:lang w:eastAsia="en-US"/>
        </w:rPr>
        <w:t xml:space="preserve"> </w:t>
      </w:r>
      <w:r w:rsidRPr="008A30EF">
        <w:rPr>
          <w:rFonts w:eastAsiaTheme="minorHAnsi"/>
          <w:sz w:val="28"/>
          <w:szCs w:val="28"/>
          <w:lang w:eastAsia="en-US"/>
        </w:rPr>
        <w:t>постоянному представительству банков. Налоговые аспекты контроля за</w:t>
      </w:r>
      <w:r w:rsidR="009E44A5" w:rsidRPr="008A30EF">
        <w:rPr>
          <w:rFonts w:eastAsiaTheme="minorHAnsi"/>
          <w:sz w:val="28"/>
          <w:szCs w:val="28"/>
          <w:lang w:eastAsia="en-US"/>
        </w:rPr>
        <w:t xml:space="preserve"> </w:t>
      </w:r>
      <w:r w:rsidRPr="008A30EF">
        <w:rPr>
          <w:rFonts w:eastAsiaTheme="minorHAnsi"/>
          <w:sz w:val="28"/>
          <w:szCs w:val="28"/>
          <w:lang w:eastAsia="en-US"/>
        </w:rPr>
        <w:t xml:space="preserve">трансфертным ценообразованием по </w:t>
      </w:r>
      <w:r w:rsidR="009E44A5" w:rsidRPr="008A30EF">
        <w:rPr>
          <w:rFonts w:eastAsiaTheme="minorHAnsi"/>
          <w:sz w:val="28"/>
          <w:szCs w:val="28"/>
          <w:lang w:eastAsia="en-US"/>
        </w:rPr>
        <w:t>операциям банков, включая гаран</w:t>
      </w:r>
      <w:r w:rsidRPr="008A30EF">
        <w:rPr>
          <w:rFonts w:eastAsiaTheme="minorHAnsi"/>
          <w:sz w:val="28"/>
          <w:szCs w:val="28"/>
          <w:lang w:eastAsia="en-US"/>
        </w:rPr>
        <w:t>тийные операции.</w:t>
      </w:r>
      <w:r w:rsidR="009E44A5" w:rsidRPr="008A30EF">
        <w:rPr>
          <w:rFonts w:eastAsiaTheme="minorHAnsi"/>
          <w:sz w:val="28"/>
          <w:szCs w:val="28"/>
          <w:lang w:eastAsia="en-US"/>
        </w:rPr>
        <w:t xml:space="preserve"> </w:t>
      </w:r>
      <w:r w:rsidRPr="008A30EF">
        <w:rPr>
          <w:rFonts w:eastAsiaTheme="minorHAnsi"/>
          <w:sz w:val="28"/>
          <w:szCs w:val="28"/>
          <w:lang w:eastAsia="en-US"/>
        </w:rPr>
        <w:t>Функциональный и фактологический анали</w:t>
      </w:r>
      <w:r w:rsidR="009E44A5" w:rsidRPr="008A30EF">
        <w:rPr>
          <w:rFonts w:eastAsiaTheme="minorHAnsi"/>
          <w:sz w:val="28"/>
          <w:szCs w:val="28"/>
          <w:lang w:eastAsia="en-US"/>
        </w:rPr>
        <w:t>з деятельности по транс</w:t>
      </w:r>
      <w:r w:rsidRPr="008A30EF">
        <w:rPr>
          <w:rFonts w:eastAsiaTheme="minorHAnsi"/>
          <w:sz w:val="28"/>
          <w:szCs w:val="28"/>
          <w:lang w:eastAsia="en-US"/>
        </w:rPr>
        <w:t>граничной торговле ценными бумагам</w:t>
      </w:r>
      <w:r w:rsidR="009E44A5" w:rsidRPr="008A30EF">
        <w:rPr>
          <w:rFonts w:eastAsiaTheme="minorHAnsi"/>
          <w:sz w:val="28"/>
          <w:szCs w:val="28"/>
          <w:lang w:eastAsia="en-US"/>
        </w:rPr>
        <w:t>и. Подход ОЭСР к определению до</w:t>
      </w:r>
      <w:r w:rsidRPr="008A30EF">
        <w:rPr>
          <w:rFonts w:eastAsiaTheme="minorHAnsi"/>
          <w:sz w:val="28"/>
          <w:szCs w:val="28"/>
          <w:lang w:eastAsia="en-US"/>
        </w:rPr>
        <w:t>ли прибыли, относящейся к постоянному</w:t>
      </w:r>
      <w:r w:rsidR="009E44A5" w:rsidRPr="008A30EF">
        <w:rPr>
          <w:rFonts w:eastAsiaTheme="minorHAnsi"/>
          <w:sz w:val="28"/>
          <w:szCs w:val="28"/>
          <w:lang w:eastAsia="en-US"/>
        </w:rPr>
        <w:t xml:space="preserve"> представительству компаний, за</w:t>
      </w:r>
      <w:r w:rsidRPr="008A30EF">
        <w:rPr>
          <w:rFonts w:eastAsiaTheme="minorHAnsi"/>
          <w:sz w:val="28"/>
          <w:szCs w:val="28"/>
          <w:lang w:eastAsia="en-US"/>
        </w:rPr>
        <w:t>нимающихся трансграничной торговлей ценными бумагами.</w:t>
      </w:r>
      <w:r w:rsidR="009E44A5" w:rsidRPr="008A30EF">
        <w:rPr>
          <w:rFonts w:eastAsiaTheme="minorHAnsi"/>
          <w:sz w:val="28"/>
          <w:szCs w:val="28"/>
          <w:lang w:eastAsia="en-US"/>
        </w:rPr>
        <w:t xml:space="preserve"> </w:t>
      </w:r>
      <w:r w:rsidRPr="008A30EF">
        <w:rPr>
          <w:rFonts w:eastAsiaTheme="minorHAnsi"/>
          <w:sz w:val="28"/>
          <w:szCs w:val="28"/>
          <w:lang w:eastAsia="en-US"/>
        </w:rPr>
        <w:t>Функциональный и фактологический анализ деятельности страховых</w:t>
      </w:r>
      <w:r w:rsidR="009E44A5" w:rsidRPr="008A30EF">
        <w:rPr>
          <w:rFonts w:eastAsiaTheme="minorHAnsi"/>
          <w:sz w:val="28"/>
          <w:szCs w:val="28"/>
          <w:lang w:eastAsia="en-US"/>
        </w:rPr>
        <w:t xml:space="preserve"> </w:t>
      </w:r>
      <w:r w:rsidRPr="008A30EF">
        <w:rPr>
          <w:rFonts w:eastAsiaTheme="minorHAnsi"/>
          <w:sz w:val="28"/>
          <w:szCs w:val="28"/>
          <w:lang w:eastAsia="en-US"/>
        </w:rPr>
        <w:t>компаний. Подход ОЭСР к определению</w:t>
      </w:r>
      <w:r w:rsidR="009E44A5" w:rsidRPr="008A30EF">
        <w:rPr>
          <w:rFonts w:eastAsiaTheme="minorHAnsi"/>
          <w:sz w:val="28"/>
          <w:szCs w:val="28"/>
          <w:lang w:eastAsia="en-US"/>
        </w:rPr>
        <w:t xml:space="preserve"> доли прибыли, относящейся к по</w:t>
      </w:r>
      <w:r w:rsidRPr="008A30EF">
        <w:rPr>
          <w:rFonts w:eastAsiaTheme="minorHAnsi"/>
          <w:sz w:val="28"/>
          <w:szCs w:val="28"/>
          <w:lang w:eastAsia="en-US"/>
        </w:rPr>
        <w:t>стоянному представительству страховых компаний. Налоговые аспекты</w:t>
      </w:r>
      <w:r w:rsidR="009E44A5" w:rsidRPr="008A30EF">
        <w:rPr>
          <w:rFonts w:eastAsiaTheme="minorHAnsi"/>
          <w:sz w:val="28"/>
          <w:szCs w:val="28"/>
          <w:lang w:eastAsia="en-US"/>
        </w:rPr>
        <w:t xml:space="preserve"> </w:t>
      </w:r>
      <w:r w:rsidRPr="008A30EF">
        <w:rPr>
          <w:rFonts w:eastAsiaTheme="minorHAnsi"/>
          <w:sz w:val="28"/>
          <w:szCs w:val="28"/>
          <w:lang w:eastAsia="en-US"/>
        </w:rPr>
        <w:t>контроля за трансфертным ценообразов</w:t>
      </w:r>
      <w:r w:rsidR="009E44A5" w:rsidRPr="008A30EF">
        <w:rPr>
          <w:rFonts w:eastAsiaTheme="minorHAnsi"/>
          <w:sz w:val="28"/>
          <w:szCs w:val="28"/>
          <w:lang w:eastAsia="en-US"/>
        </w:rPr>
        <w:t>анием по операциям страховых ор</w:t>
      </w:r>
      <w:r w:rsidRPr="008A30EF">
        <w:rPr>
          <w:rFonts w:eastAsiaTheme="minorHAnsi"/>
          <w:sz w:val="28"/>
          <w:szCs w:val="28"/>
          <w:lang w:eastAsia="en-US"/>
        </w:rPr>
        <w:t>ганизаций.</w:t>
      </w:r>
    </w:p>
    <w:p w14:paraId="44B4B99A" w14:textId="77777777" w:rsidR="006A1137" w:rsidRPr="008A30EF" w:rsidRDefault="006A1137" w:rsidP="008264F0">
      <w:pPr>
        <w:pStyle w:val="a6"/>
        <w:tabs>
          <w:tab w:val="num" w:pos="480"/>
        </w:tabs>
        <w:spacing w:line="360" w:lineRule="auto"/>
        <w:ind w:left="0" w:firstLine="709"/>
        <w:contextualSpacing/>
        <w:jc w:val="both"/>
        <w:rPr>
          <w:b/>
          <w:color w:val="000000" w:themeColor="text1"/>
          <w:sz w:val="28"/>
          <w:szCs w:val="28"/>
        </w:rPr>
      </w:pPr>
    </w:p>
    <w:p w14:paraId="258857B9" w14:textId="3EC03F59" w:rsidR="006B5AE1" w:rsidRPr="008A30EF" w:rsidRDefault="006B5AE1" w:rsidP="00AE1B95">
      <w:pPr>
        <w:ind w:firstLine="709"/>
        <w:jc w:val="both"/>
        <w:outlineLvl w:val="1"/>
        <w:rPr>
          <w:b/>
          <w:color w:val="000000" w:themeColor="text1"/>
          <w:sz w:val="28"/>
          <w:szCs w:val="28"/>
        </w:rPr>
      </w:pPr>
      <w:bookmarkStart w:id="8" w:name="_Toc104467644"/>
      <w:r w:rsidRPr="008A30EF">
        <w:rPr>
          <w:b/>
          <w:color w:val="000000" w:themeColor="text1"/>
          <w:sz w:val="28"/>
          <w:szCs w:val="28"/>
        </w:rPr>
        <w:t>5.2. Учебно</w:t>
      </w:r>
      <w:r w:rsidR="00E55F28" w:rsidRPr="008A30EF">
        <w:rPr>
          <w:b/>
          <w:color w:val="000000" w:themeColor="text1"/>
          <w:sz w:val="28"/>
          <w:szCs w:val="28"/>
        </w:rPr>
        <w:t>-</w:t>
      </w:r>
      <w:r w:rsidRPr="008A30EF">
        <w:rPr>
          <w:b/>
          <w:color w:val="000000" w:themeColor="text1"/>
          <w:sz w:val="28"/>
          <w:szCs w:val="28"/>
        </w:rPr>
        <w:t>тематический план</w:t>
      </w:r>
      <w:bookmarkEnd w:id="8"/>
    </w:p>
    <w:p w14:paraId="7A9A1CF6" w14:textId="77777777" w:rsidR="006B5AE1" w:rsidRPr="008A30EF" w:rsidRDefault="006B5AE1" w:rsidP="002264E6">
      <w:pPr>
        <w:ind w:firstLine="709"/>
        <w:jc w:val="both"/>
        <w:rPr>
          <w:b/>
          <w:color w:val="000000" w:themeColor="text1"/>
          <w:sz w:val="28"/>
          <w:szCs w:val="28"/>
        </w:rPr>
      </w:pPr>
    </w:p>
    <w:p w14:paraId="4D1F4160" w14:textId="16A5F5A9" w:rsidR="006B5AE1" w:rsidRPr="008A30EF" w:rsidRDefault="006B5AE1" w:rsidP="00D50F1D">
      <w:pPr>
        <w:tabs>
          <w:tab w:val="right" w:pos="851"/>
        </w:tabs>
        <w:ind w:firstLine="709"/>
        <w:jc w:val="right"/>
        <w:rPr>
          <w:color w:val="000000" w:themeColor="text1"/>
          <w:sz w:val="28"/>
          <w:szCs w:val="28"/>
        </w:rPr>
      </w:pPr>
      <w:r w:rsidRPr="008A30EF">
        <w:rPr>
          <w:color w:val="000000" w:themeColor="text1"/>
          <w:sz w:val="28"/>
          <w:szCs w:val="28"/>
        </w:rPr>
        <w:t xml:space="preserve">                               </w:t>
      </w:r>
      <w:r w:rsidR="00D50F1D" w:rsidRPr="008A30EF">
        <w:rPr>
          <w:color w:val="000000" w:themeColor="text1"/>
          <w:sz w:val="28"/>
          <w:szCs w:val="28"/>
        </w:rPr>
        <w:t>Таблица 2</w:t>
      </w:r>
      <w:r w:rsidRPr="008A30EF">
        <w:rPr>
          <w:color w:val="000000" w:themeColor="text1"/>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991"/>
        <w:gridCol w:w="1134"/>
        <w:gridCol w:w="1419"/>
        <w:gridCol w:w="1560"/>
        <w:gridCol w:w="1552"/>
      </w:tblGrid>
      <w:tr w:rsidR="00AE1B95" w:rsidRPr="008A30EF" w14:paraId="5977903F" w14:textId="77777777" w:rsidTr="006D09DD">
        <w:trPr>
          <w:jc w:val="center"/>
        </w:trPr>
        <w:tc>
          <w:tcPr>
            <w:tcW w:w="276" w:type="pct"/>
            <w:vMerge w:val="restart"/>
            <w:shd w:val="clear" w:color="auto" w:fill="auto"/>
            <w:vAlign w:val="center"/>
          </w:tcPr>
          <w:p w14:paraId="431BD358" w14:textId="77777777" w:rsidR="006B5AE1" w:rsidRPr="008A30EF" w:rsidRDefault="006B5AE1" w:rsidP="006D09DD">
            <w:pPr>
              <w:jc w:val="center"/>
              <w:rPr>
                <w:color w:val="000000" w:themeColor="text1"/>
                <w:sz w:val="18"/>
                <w:szCs w:val="18"/>
              </w:rPr>
            </w:pPr>
            <w:r w:rsidRPr="008A30EF">
              <w:rPr>
                <w:color w:val="000000" w:themeColor="text1"/>
                <w:sz w:val="18"/>
                <w:szCs w:val="18"/>
              </w:rPr>
              <w:t>№</w:t>
            </w:r>
          </w:p>
          <w:p w14:paraId="1D87BE26" w14:textId="77777777" w:rsidR="006B5AE1" w:rsidRPr="008A30EF" w:rsidRDefault="006B5AE1" w:rsidP="006D09DD">
            <w:pPr>
              <w:jc w:val="center"/>
              <w:rPr>
                <w:color w:val="000000" w:themeColor="text1"/>
              </w:rPr>
            </w:pPr>
            <w:proofErr w:type="spellStart"/>
            <w:r w:rsidRPr="008A30EF">
              <w:rPr>
                <w:color w:val="000000" w:themeColor="text1"/>
                <w:sz w:val="18"/>
                <w:szCs w:val="18"/>
              </w:rPr>
              <w:t>пп</w:t>
            </w:r>
            <w:proofErr w:type="spellEnd"/>
            <w:r w:rsidRPr="008A30EF">
              <w:rPr>
                <w:color w:val="000000" w:themeColor="text1"/>
                <w:sz w:val="18"/>
                <w:szCs w:val="18"/>
              </w:rPr>
              <w:t>/п</w:t>
            </w:r>
          </w:p>
        </w:tc>
        <w:tc>
          <w:tcPr>
            <w:tcW w:w="1043" w:type="pct"/>
            <w:vMerge w:val="restart"/>
            <w:shd w:val="clear" w:color="auto" w:fill="auto"/>
            <w:vAlign w:val="center"/>
          </w:tcPr>
          <w:p w14:paraId="7B966FD9" w14:textId="77777777" w:rsidR="006B5AE1" w:rsidRPr="008A30EF" w:rsidRDefault="006B5AE1" w:rsidP="006D09DD">
            <w:pPr>
              <w:jc w:val="center"/>
              <w:rPr>
                <w:color w:val="000000" w:themeColor="text1"/>
              </w:rPr>
            </w:pPr>
            <w:r w:rsidRPr="008A30EF">
              <w:rPr>
                <w:color w:val="000000" w:themeColor="text1"/>
              </w:rPr>
              <w:t>Наименование тем (разделов) дисциплины</w:t>
            </w:r>
          </w:p>
        </w:tc>
        <w:tc>
          <w:tcPr>
            <w:tcW w:w="2920" w:type="pct"/>
            <w:gridSpan w:val="5"/>
            <w:vAlign w:val="center"/>
          </w:tcPr>
          <w:p w14:paraId="554DD2F0" w14:textId="77777777" w:rsidR="006B5AE1" w:rsidRPr="008A30EF" w:rsidRDefault="006B5AE1" w:rsidP="006D09DD">
            <w:pPr>
              <w:jc w:val="center"/>
              <w:rPr>
                <w:color w:val="000000" w:themeColor="text1"/>
              </w:rPr>
            </w:pPr>
            <w:r w:rsidRPr="008A30EF">
              <w:rPr>
                <w:color w:val="000000" w:themeColor="text1"/>
              </w:rPr>
              <w:t>Трудоемкость в часах</w:t>
            </w:r>
          </w:p>
        </w:tc>
        <w:tc>
          <w:tcPr>
            <w:tcW w:w="762" w:type="pct"/>
            <w:vMerge w:val="restart"/>
            <w:shd w:val="clear" w:color="auto" w:fill="auto"/>
            <w:vAlign w:val="center"/>
          </w:tcPr>
          <w:p w14:paraId="25A22BD0" w14:textId="77777777" w:rsidR="006B5AE1" w:rsidRPr="008A30EF" w:rsidRDefault="006B5AE1" w:rsidP="006D09DD">
            <w:pPr>
              <w:jc w:val="center"/>
              <w:rPr>
                <w:color w:val="000000" w:themeColor="text1"/>
              </w:rPr>
            </w:pPr>
            <w:r w:rsidRPr="008A30EF">
              <w:rPr>
                <w:color w:val="000000" w:themeColor="text1"/>
              </w:rPr>
              <w:t>Формы текущего контроля успеваемости</w:t>
            </w:r>
          </w:p>
        </w:tc>
      </w:tr>
      <w:tr w:rsidR="00AE1B95" w:rsidRPr="008A30EF" w14:paraId="4C109252" w14:textId="77777777" w:rsidTr="006D09DD">
        <w:trPr>
          <w:jc w:val="center"/>
        </w:trPr>
        <w:tc>
          <w:tcPr>
            <w:tcW w:w="276" w:type="pct"/>
            <w:vMerge/>
            <w:shd w:val="clear" w:color="auto" w:fill="auto"/>
            <w:vAlign w:val="center"/>
          </w:tcPr>
          <w:p w14:paraId="5AE597E1" w14:textId="77777777" w:rsidR="006B5AE1" w:rsidRPr="008A30EF" w:rsidRDefault="006B5AE1" w:rsidP="006D09DD">
            <w:pPr>
              <w:jc w:val="center"/>
              <w:rPr>
                <w:color w:val="000000" w:themeColor="text1"/>
              </w:rPr>
            </w:pPr>
          </w:p>
        </w:tc>
        <w:tc>
          <w:tcPr>
            <w:tcW w:w="1043" w:type="pct"/>
            <w:vMerge/>
            <w:shd w:val="clear" w:color="auto" w:fill="auto"/>
            <w:vAlign w:val="center"/>
          </w:tcPr>
          <w:p w14:paraId="35006828" w14:textId="77777777" w:rsidR="006B5AE1" w:rsidRPr="008A30EF" w:rsidRDefault="006B5AE1" w:rsidP="006D09DD">
            <w:pPr>
              <w:jc w:val="center"/>
              <w:rPr>
                <w:color w:val="000000" w:themeColor="text1"/>
              </w:rPr>
            </w:pPr>
          </w:p>
        </w:tc>
        <w:tc>
          <w:tcPr>
            <w:tcW w:w="417" w:type="pct"/>
            <w:vMerge w:val="restart"/>
            <w:shd w:val="clear" w:color="auto" w:fill="auto"/>
            <w:vAlign w:val="center"/>
          </w:tcPr>
          <w:p w14:paraId="6BA8A311" w14:textId="77777777" w:rsidR="006B5AE1" w:rsidRPr="008A30EF" w:rsidRDefault="006B5AE1" w:rsidP="006D09DD">
            <w:pPr>
              <w:jc w:val="center"/>
              <w:rPr>
                <w:color w:val="000000" w:themeColor="text1"/>
              </w:rPr>
            </w:pPr>
            <w:r w:rsidRPr="008A30EF">
              <w:rPr>
                <w:color w:val="000000" w:themeColor="text1"/>
              </w:rPr>
              <w:t>Всего</w:t>
            </w:r>
          </w:p>
        </w:tc>
        <w:tc>
          <w:tcPr>
            <w:tcW w:w="1738" w:type="pct"/>
            <w:gridSpan w:val="3"/>
            <w:shd w:val="clear" w:color="auto" w:fill="auto"/>
            <w:vAlign w:val="center"/>
          </w:tcPr>
          <w:p w14:paraId="3F84A987" w14:textId="77777777" w:rsidR="006B5AE1" w:rsidRPr="008A30EF" w:rsidRDefault="006B5AE1" w:rsidP="006D09DD">
            <w:pPr>
              <w:jc w:val="center"/>
              <w:rPr>
                <w:color w:val="000000" w:themeColor="text1"/>
              </w:rPr>
            </w:pPr>
            <w:r w:rsidRPr="008A30EF">
              <w:rPr>
                <w:color w:val="000000" w:themeColor="text1"/>
              </w:rPr>
              <w:t>Контактная работа - Аудиторная работа</w:t>
            </w:r>
          </w:p>
        </w:tc>
        <w:tc>
          <w:tcPr>
            <w:tcW w:w="765" w:type="pct"/>
            <w:vMerge w:val="restart"/>
            <w:shd w:val="clear" w:color="auto" w:fill="auto"/>
            <w:vAlign w:val="center"/>
          </w:tcPr>
          <w:p w14:paraId="5F687EAD" w14:textId="77777777" w:rsidR="006B5AE1" w:rsidRPr="008A30EF" w:rsidRDefault="006B5AE1" w:rsidP="006D09DD">
            <w:pPr>
              <w:jc w:val="center"/>
              <w:rPr>
                <w:color w:val="000000" w:themeColor="text1"/>
              </w:rPr>
            </w:pPr>
            <w:r w:rsidRPr="008A30EF">
              <w:rPr>
                <w:color w:val="000000" w:themeColor="text1"/>
                <w:sz w:val="18"/>
                <w:szCs w:val="18"/>
              </w:rPr>
              <w:t>Самостоятельная</w:t>
            </w:r>
            <w:r w:rsidRPr="008A30EF">
              <w:rPr>
                <w:color w:val="000000" w:themeColor="text1"/>
              </w:rPr>
              <w:t xml:space="preserve"> работа</w:t>
            </w:r>
          </w:p>
        </w:tc>
        <w:tc>
          <w:tcPr>
            <w:tcW w:w="762" w:type="pct"/>
            <w:vMerge/>
            <w:shd w:val="clear" w:color="auto" w:fill="auto"/>
            <w:vAlign w:val="center"/>
          </w:tcPr>
          <w:p w14:paraId="46D09C7F" w14:textId="77777777" w:rsidR="006B5AE1" w:rsidRPr="008A30EF" w:rsidRDefault="006B5AE1" w:rsidP="006D09DD">
            <w:pPr>
              <w:jc w:val="center"/>
              <w:rPr>
                <w:color w:val="000000" w:themeColor="text1"/>
              </w:rPr>
            </w:pPr>
          </w:p>
        </w:tc>
      </w:tr>
      <w:tr w:rsidR="00AE1B95" w:rsidRPr="008A30EF" w14:paraId="2A43FEBC" w14:textId="77777777" w:rsidTr="006D09DD">
        <w:trPr>
          <w:trHeight w:val="481"/>
          <w:jc w:val="center"/>
        </w:trPr>
        <w:tc>
          <w:tcPr>
            <w:tcW w:w="276" w:type="pct"/>
            <w:vMerge/>
            <w:shd w:val="clear" w:color="auto" w:fill="auto"/>
            <w:vAlign w:val="center"/>
          </w:tcPr>
          <w:p w14:paraId="32CA39FE" w14:textId="77777777" w:rsidR="006B5AE1" w:rsidRPr="008A30EF" w:rsidRDefault="006B5AE1" w:rsidP="006D09DD">
            <w:pPr>
              <w:jc w:val="center"/>
              <w:rPr>
                <w:color w:val="000000" w:themeColor="text1"/>
              </w:rPr>
            </w:pPr>
          </w:p>
        </w:tc>
        <w:tc>
          <w:tcPr>
            <w:tcW w:w="1043" w:type="pct"/>
            <w:vMerge/>
            <w:shd w:val="clear" w:color="auto" w:fill="auto"/>
            <w:vAlign w:val="center"/>
          </w:tcPr>
          <w:p w14:paraId="131F95D3" w14:textId="77777777" w:rsidR="006B5AE1" w:rsidRPr="008A30EF" w:rsidRDefault="006B5AE1" w:rsidP="006D09DD">
            <w:pPr>
              <w:jc w:val="center"/>
              <w:rPr>
                <w:color w:val="000000" w:themeColor="text1"/>
              </w:rPr>
            </w:pPr>
          </w:p>
        </w:tc>
        <w:tc>
          <w:tcPr>
            <w:tcW w:w="417" w:type="pct"/>
            <w:vMerge/>
            <w:shd w:val="clear" w:color="auto" w:fill="auto"/>
            <w:vAlign w:val="center"/>
          </w:tcPr>
          <w:p w14:paraId="3DC37D3E" w14:textId="77777777" w:rsidR="006B5AE1" w:rsidRPr="008A30EF" w:rsidRDefault="006B5AE1" w:rsidP="006D09DD">
            <w:pPr>
              <w:jc w:val="center"/>
              <w:rPr>
                <w:color w:val="000000" w:themeColor="text1"/>
              </w:rPr>
            </w:pPr>
          </w:p>
        </w:tc>
        <w:tc>
          <w:tcPr>
            <w:tcW w:w="486" w:type="pct"/>
            <w:shd w:val="clear" w:color="auto" w:fill="auto"/>
            <w:vAlign w:val="center"/>
          </w:tcPr>
          <w:p w14:paraId="0FA89934" w14:textId="77777777" w:rsidR="006B5AE1" w:rsidRPr="008A30EF" w:rsidRDefault="006B5AE1" w:rsidP="006D09DD">
            <w:pPr>
              <w:jc w:val="center"/>
              <w:rPr>
                <w:color w:val="000000" w:themeColor="text1"/>
              </w:rPr>
            </w:pPr>
            <w:r w:rsidRPr="008A30EF">
              <w:rPr>
                <w:color w:val="000000" w:themeColor="text1"/>
              </w:rPr>
              <w:t>Общая, в т.ч.:</w:t>
            </w:r>
          </w:p>
        </w:tc>
        <w:tc>
          <w:tcPr>
            <w:tcW w:w="556" w:type="pct"/>
            <w:shd w:val="clear" w:color="auto" w:fill="auto"/>
            <w:vAlign w:val="center"/>
          </w:tcPr>
          <w:p w14:paraId="520A2606" w14:textId="77777777" w:rsidR="006B5AE1" w:rsidRPr="008A30EF" w:rsidRDefault="006B5AE1" w:rsidP="006D09DD">
            <w:pPr>
              <w:jc w:val="center"/>
              <w:rPr>
                <w:color w:val="000000" w:themeColor="text1"/>
              </w:rPr>
            </w:pPr>
            <w:r w:rsidRPr="008A30EF">
              <w:rPr>
                <w:color w:val="000000" w:themeColor="text1"/>
              </w:rPr>
              <w:t>Лекции</w:t>
            </w:r>
          </w:p>
        </w:tc>
        <w:tc>
          <w:tcPr>
            <w:tcW w:w="696" w:type="pct"/>
            <w:shd w:val="clear" w:color="auto" w:fill="auto"/>
            <w:vAlign w:val="center"/>
          </w:tcPr>
          <w:p w14:paraId="3BA92674" w14:textId="6A0996E9" w:rsidR="006B5AE1" w:rsidRPr="008A30EF" w:rsidRDefault="006B5AE1" w:rsidP="006D09DD">
            <w:pPr>
              <w:jc w:val="center"/>
              <w:rPr>
                <w:color w:val="000000" w:themeColor="text1"/>
              </w:rPr>
            </w:pPr>
            <w:r w:rsidRPr="008A30EF">
              <w:rPr>
                <w:color w:val="000000" w:themeColor="text1"/>
              </w:rPr>
              <w:t>Семинары, практические занятия</w:t>
            </w:r>
          </w:p>
        </w:tc>
        <w:tc>
          <w:tcPr>
            <w:tcW w:w="765" w:type="pct"/>
            <w:vMerge/>
            <w:shd w:val="clear" w:color="auto" w:fill="auto"/>
            <w:vAlign w:val="center"/>
          </w:tcPr>
          <w:p w14:paraId="63350EEC" w14:textId="77777777" w:rsidR="006B5AE1" w:rsidRPr="008A30EF" w:rsidRDefault="006B5AE1" w:rsidP="006D09DD">
            <w:pPr>
              <w:jc w:val="center"/>
              <w:rPr>
                <w:color w:val="000000" w:themeColor="text1"/>
              </w:rPr>
            </w:pPr>
          </w:p>
        </w:tc>
        <w:tc>
          <w:tcPr>
            <w:tcW w:w="762" w:type="pct"/>
            <w:vMerge/>
            <w:shd w:val="clear" w:color="auto" w:fill="auto"/>
            <w:vAlign w:val="center"/>
          </w:tcPr>
          <w:p w14:paraId="058A6B53" w14:textId="77777777" w:rsidR="006B5AE1" w:rsidRPr="008A30EF" w:rsidRDefault="006B5AE1" w:rsidP="006D09DD">
            <w:pPr>
              <w:jc w:val="center"/>
              <w:rPr>
                <w:color w:val="000000" w:themeColor="text1"/>
              </w:rPr>
            </w:pPr>
          </w:p>
        </w:tc>
      </w:tr>
      <w:tr w:rsidR="00AE1B95" w:rsidRPr="008A30EF" w14:paraId="58E8AC91" w14:textId="77777777" w:rsidTr="006D09DD">
        <w:trPr>
          <w:trHeight w:val="1330"/>
          <w:jc w:val="center"/>
        </w:trPr>
        <w:tc>
          <w:tcPr>
            <w:tcW w:w="276" w:type="pct"/>
            <w:tcBorders>
              <w:top w:val="single" w:sz="4" w:space="0" w:color="auto"/>
              <w:left w:val="single" w:sz="4" w:space="0" w:color="auto"/>
              <w:bottom w:val="single" w:sz="4" w:space="0" w:color="auto"/>
              <w:right w:val="single" w:sz="4" w:space="0" w:color="auto"/>
            </w:tcBorders>
            <w:vAlign w:val="center"/>
          </w:tcPr>
          <w:p w14:paraId="0D9032E3" w14:textId="1965F23D" w:rsidR="00280D9F" w:rsidRPr="008A30EF" w:rsidRDefault="00280D9F" w:rsidP="006D09DD">
            <w:pPr>
              <w:jc w:val="center"/>
              <w:rPr>
                <w:color w:val="000000" w:themeColor="text1"/>
              </w:rPr>
            </w:pPr>
            <w:r w:rsidRPr="008A30EF">
              <w:rPr>
                <w:color w:val="000000" w:themeColor="text1"/>
                <w:lang w:eastAsia="en-US"/>
              </w:rPr>
              <w:t>1.</w:t>
            </w:r>
          </w:p>
        </w:tc>
        <w:tc>
          <w:tcPr>
            <w:tcW w:w="1043" w:type="pct"/>
            <w:tcBorders>
              <w:top w:val="single" w:sz="4" w:space="0" w:color="auto"/>
              <w:left w:val="single" w:sz="4" w:space="0" w:color="auto"/>
              <w:bottom w:val="single" w:sz="4" w:space="0" w:color="auto"/>
              <w:right w:val="single" w:sz="4" w:space="0" w:color="auto"/>
            </w:tcBorders>
            <w:vAlign w:val="center"/>
          </w:tcPr>
          <w:p w14:paraId="491DE96B" w14:textId="77777777" w:rsidR="00E82C6E" w:rsidRPr="008A30EF" w:rsidRDefault="00280D9F" w:rsidP="00E82C6E">
            <w:pPr>
              <w:jc w:val="center"/>
              <w:rPr>
                <w:color w:val="000000" w:themeColor="text1"/>
                <w:lang w:eastAsia="en-US"/>
              </w:rPr>
            </w:pPr>
            <w:r w:rsidRPr="008A30EF">
              <w:rPr>
                <w:color w:val="000000" w:themeColor="text1"/>
                <w:lang w:eastAsia="en-US"/>
              </w:rPr>
              <w:t>Тема 1</w:t>
            </w:r>
            <w:r w:rsidR="006A0D58" w:rsidRPr="008A30EF">
              <w:rPr>
                <w:color w:val="000000" w:themeColor="text1"/>
                <w:lang w:eastAsia="en-US"/>
              </w:rPr>
              <w:t xml:space="preserve">. </w:t>
            </w:r>
            <w:r w:rsidR="00E82C6E" w:rsidRPr="008A30EF">
              <w:rPr>
                <w:color w:val="000000" w:themeColor="text1"/>
                <w:lang w:eastAsia="en-US"/>
              </w:rPr>
              <w:t>Теоретические основы и механизм налогового контроля трансфертного ценообразования</w:t>
            </w:r>
          </w:p>
          <w:p w14:paraId="6FFCF7F8" w14:textId="304B057A" w:rsidR="00280D9F" w:rsidRPr="008A30EF" w:rsidRDefault="00B9644E" w:rsidP="00E82C6E">
            <w:pPr>
              <w:jc w:val="center"/>
              <w:rPr>
                <w:color w:val="000000" w:themeColor="text1"/>
                <w:lang w:eastAsia="en-US"/>
              </w:rPr>
            </w:pPr>
            <w:r w:rsidRPr="008A30EF">
              <w:rPr>
                <w:color w:val="000000" w:themeColor="text1"/>
                <w:lang w:eastAsia="en-US"/>
              </w:rPr>
              <w:t>.</w:t>
            </w:r>
          </w:p>
        </w:tc>
        <w:tc>
          <w:tcPr>
            <w:tcW w:w="417" w:type="pct"/>
            <w:tcBorders>
              <w:top w:val="single" w:sz="4" w:space="0" w:color="auto"/>
              <w:left w:val="single" w:sz="4" w:space="0" w:color="auto"/>
              <w:bottom w:val="single" w:sz="4" w:space="0" w:color="auto"/>
              <w:right w:val="single" w:sz="4" w:space="0" w:color="auto"/>
            </w:tcBorders>
            <w:vAlign w:val="center"/>
          </w:tcPr>
          <w:p w14:paraId="56C1C633" w14:textId="5D2CF76A" w:rsidR="00280D9F" w:rsidRPr="008A30EF" w:rsidRDefault="00F515EC" w:rsidP="006D09DD">
            <w:pPr>
              <w:jc w:val="center"/>
              <w:rPr>
                <w:color w:val="000000" w:themeColor="text1"/>
              </w:rPr>
            </w:pPr>
            <w:r w:rsidRPr="008A30EF">
              <w:rPr>
                <w:color w:val="000000" w:themeColor="text1"/>
              </w:rPr>
              <w:t>27</w:t>
            </w:r>
          </w:p>
        </w:tc>
        <w:tc>
          <w:tcPr>
            <w:tcW w:w="486" w:type="pct"/>
            <w:tcBorders>
              <w:top w:val="single" w:sz="4" w:space="0" w:color="auto"/>
              <w:left w:val="single" w:sz="4" w:space="0" w:color="auto"/>
              <w:bottom w:val="single" w:sz="4" w:space="0" w:color="auto"/>
              <w:right w:val="single" w:sz="4" w:space="0" w:color="auto"/>
            </w:tcBorders>
            <w:vAlign w:val="center"/>
          </w:tcPr>
          <w:p w14:paraId="62DD7BF3" w14:textId="65ED272A" w:rsidR="00280D9F" w:rsidRPr="008A30EF" w:rsidRDefault="00F515EC" w:rsidP="006D09DD">
            <w:pPr>
              <w:jc w:val="center"/>
              <w:rPr>
                <w:color w:val="000000" w:themeColor="text1"/>
              </w:rPr>
            </w:pPr>
            <w:r w:rsidRPr="008A30EF">
              <w:rPr>
                <w:color w:val="000000" w:themeColor="text1"/>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65E908EB" w14:textId="20BAD61F" w:rsidR="00280D9F" w:rsidRPr="008A30EF" w:rsidRDefault="008F33FD" w:rsidP="006D09DD">
            <w:pPr>
              <w:jc w:val="center"/>
              <w:rPr>
                <w:color w:val="000000" w:themeColor="text1"/>
              </w:rPr>
            </w:pPr>
            <w:r w:rsidRPr="008A30EF">
              <w:rPr>
                <w:color w:val="000000" w:themeColor="text1"/>
                <w:lang w:eastAsia="en-US"/>
              </w:rPr>
              <w:t>1</w:t>
            </w:r>
          </w:p>
        </w:tc>
        <w:tc>
          <w:tcPr>
            <w:tcW w:w="696" w:type="pct"/>
            <w:tcBorders>
              <w:top w:val="single" w:sz="4" w:space="0" w:color="auto"/>
              <w:left w:val="single" w:sz="4" w:space="0" w:color="auto"/>
              <w:bottom w:val="single" w:sz="4" w:space="0" w:color="auto"/>
              <w:right w:val="single" w:sz="4" w:space="0" w:color="auto"/>
            </w:tcBorders>
            <w:vAlign w:val="center"/>
          </w:tcPr>
          <w:p w14:paraId="380811F0" w14:textId="64893577" w:rsidR="00280D9F" w:rsidRPr="008A30EF" w:rsidRDefault="00F515EC" w:rsidP="006D09DD">
            <w:pPr>
              <w:jc w:val="center"/>
              <w:rPr>
                <w:color w:val="000000" w:themeColor="text1"/>
              </w:rPr>
            </w:pPr>
            <w:r w:rsidRPr="008A30EF">
              <w:rPr>
                <w:color w:val="000000" w:themeColor="text1"/>
                <w:lang w:eastAsia="en-US"/>
              </w:rPr>
              <w:t>3</w:t>
            </w:r>
          </w:p>
        </w:tc>
        <w:tc>
          <w:tcPr>
            <w:tcW w:w="765" w:type="pct"/>
            <w:tcBorders>
              <w:top w:val="single" w:sz="4" w:space="0" w:color="auto"/>
              <w:left w:val="single" w:sz="4" w:space="0" w:color="auto"/>
              <w:bottom w:val="single" w:sz="4" w:space="0" w:color="auto"/>
              <w:right w:val="single" w:sz="4" w:space="0" w:color="auto"/>
            </w:tcBorders>
            <w:vAlign w:val="center"/>
          </w:tcPr>
          <w:p w14:paraId="28A4F39D" w14:textId="5D55473D" w:rsidR="00280D9F" w:rsidRPr="008A30EF" w:rsidRDefault="00F515EC" w:rsidP="006D09DD">
            <w:pPr>
              <w:jc w:val="center"/>
              <w:rPr>
                <w:color w:val="000000" w:themeColor="text1"/>
              </w:rPr>
            </w:pPr>
            <w:r w:rsidRPr="008A30EF">
              <w:rPr>
                <w:color w:val="000000" w:themeColor="text1"/>
              </w:rPr>
              <w:t>23</w:t>
            </w:r>
          </w:p>
        </w:tc>
        <w:tc>
          <w:tcPr>
            <w:tcW w:w="762" w:type="pct"/>
            <w:tcBorders>
              <w:top w:val="single" w:sz="4" w:space="0" w:color="auto"/>
              <w:left w:val="single" w:sz="4" w:space="0" w:color="auto"/>
              <w:bottom w:val="single" w:sz="4" w:space="0" w:color="auto"/>
              <w:right w:val="single" w:sz="4" w:space="0" w:color="auto"/>
            </w:tcBorders>
            <w:vAlign w:val="center"/>
          </w:tcPr>
          <w:p w14:paraId="5B229631" w14:textId="1C82D1AE" w:rsidR="00280D9F" w:rsidRPr="008A30EF" w:rsidRDefault="000878AA" w:rsidP="006D09DD">
            <w:pPr>
              <w:jc w:val="center"/>
              <w:rPr>
                <w:color w:val="000000" w:themeColor="text1"/>
              </w:rPr>
            </w:pPr>
            <w:r w:rsidRPr="008A30EF">
              <w:rPr>
                <w:color w:val="000000" w:themeColor="text1"/>
              </w:rPr>
              <w:t>Опрос, обсуждение, решение практических заданий,</w:t>
            </w:r>
          </w:p>
        </w:tc>
      </w:tr>
      <w:tr w:rsidR="00AE1B95" w:rsidRPr="008A30EF" w14:paraId="293F8DC9"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16963310" w14:textId="1D982A23" w:rsidR="00280D9F" w:rsidRPr="008A30EF" w:rsidRDefault="00280D9F" w:rsidP="006D09DD">
            <w:pPr>
              <w:jc w:val="center"/>
              <w:rPr>
                <w:color w:val="000000" w:themeColor="text1"/>
              </w:rPr>
            </w:pPr>
            <w:r w:rsidRPr="008A30EF">
              <w:rPr>
                <w:color w:val="000000" w:themeColor="text1"/>
                <w:lang w:eastAsia="en-US"/>
              </w:rPr>
              <w:t>2.</w:t>
            </w:r>
          </w:p>
        </w:tc>
        <w:tc>
          <w:tcPr>
            <w:tcW w:w="1043" w:type="pct"/>
            <w:tcBorders>
              <w:top w:val="single" w:sz="4" w:space="0" w:color="auto"/>
              <w:left w:val="single" w:sz="4" w:space="0" w:color="auto"/>
              <w:bottom w:val="single" w:sz="4" w:space="0" w:color="auto"/>
              <w:right w:val="single" w:sz="4" w:space="0" w:color="auto"/>
            </w:tcBorders>
            <w:vAlign w:val="center"/>
          </w:tcPr>
          <w:p w14:paraId="5549FBC8" w14:textId="77777777" w:rsidR="00E82C6E" w:rsidRPr="008A30EF" w:rsidRDefault="00280D9F" w:rsidP="00E82C6E">
            <w:pPr>
              <w:jc w:val="center"/>
              <w:rPr>
                <w:color w:val="000000" w:themeColor="text1"/>
                <w:lang w:eastAsia="en-US"/>
              </w:rPr>
            </w:pPr>
            <w:r w:rsidRPr="008A30EF">
              <w:rPr>
                <w:color w:val="000000" w:themeColor="text1"/>
                <w:lang w:eastAsia="en-US"/>
              </w:rPr>
              <w:t xml:space="preserve">Тема 2. </w:t>
            </w:r>
            <w:r w:rsidR="00E82C6E" w:rsidRPr="008A30EF">
              <w:rPr>
                <w:color w:val="000000" w:themeColor="text1"/>
                <w:lang w:eastAsia="en-US"/>
              </w:rPr>
              <w:t>Подготовка документации по контролируемым сделкам и выбор метода ценообразования</w:t>
            </w:r>
          </w:p>
          <w:p w14:paraId="1B319B1F" w14:textId="5022775D" w:rsidR="00280D9F" w:rsidRPr="008A30EF" w:rsidRDefault="00280D9F" w:rsidP="00E82C6E">
            <w:pPr>
              <w:jc w:val="center"/>
              <w:rPr>
                <w:color w:val="000000" w:themeColor="text1"/>
                <w:lang w:eastAsia="en-US"/>
              </w:rPr>
            </w:pPr>
          </w:p>
        </w:tc>
        <w:tc>
          <w:tcPr>
            <w:tcW w:w="417" w:type="pct"/>
            <w:tcBorders>
              <w:top w:val="single" w:sz="4" w:space="0" w:color="auto"/>
              <w:left w:val="single" w:sz="4" w:space="0" w:color="auto"/>
              <w:bottom w:val="single" w:sz="4" w:space="0" w:color="auto"/>
              <w:right w:val="single" w:sz="4" w:space="0" w:color="auto"/>
            </w:tcBorders>
            <w:vAlign w:val="center"/>
          </w:tcPr>
          <w:p w14:paraId="5918B17A" w14:textId="1CC06069" w:rsidR="00280D9F" w:rsidRPr="008A30EF" w:rsidRDefault="00EE41D3" w:rsidP="006D09DD">
            <w:pPr>
              <w:jc w:val="center"/>
              <w:rPr>
                <w:color w:val="000000" w:themeColor="text1"/>
              </w:rPr>
            </w:pPr>
            <w:r w:rsidRPr="008A30EF">
              <w:rPr>
                <w:color w:val="000000" w:themeColor="text1"/>
              </w:rPr>
              <w:t>27</w:t>
            </w:r>
          </w:p>
        </w:tc>
        <w:tc>
          <w:tcPr>
            <w:tcW w:w="486" w:type="pct"/>
            <w:tcBorders>
              <w:top w:val="single" w:sz="4" w:space="0" w:color="auto"/>
              <w:left w:val="single" w:sz="4" w:space="0" w:color="auto"/>
              <w:bottom w:val="single" w:sz="4" w:space="0" w:color="auto"/>
              <w:right w:val="single" w:sz="4" w:space="0" w:color="auto"/>
            </w:tcBorders>
            <w:vAlign w:val="center"/>
          </w:tcPr>
          <w:p w14:paraId="235D7E86" w14:textId="01AF3329" w:rsidR="00280D9F" w:rsidRPr="008A30EF" w:rsidRDefault="00F515EC" w:rsidP="006D09DD">
            <w:pPr>
              <w:jc w:val="center"/>
              <w:rPr>
                <w:color w:val="000000" w:themeColor="text1"/>
              </w:rPr>
            </w:pPr>
            <w:r w:rsidRPr="008A30EF">
              <w:rPr>
                <w:color w:val="000000" w:themeColor="text1"/>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54CB8F0E" w14:textId="53FED6C0" w:rsidR="00280D9F" w:rsidRPr="008A30EF" w:rsidRDefault="008F33FD" w:rsidP="006D09DD">
            <w:pPr>
              <w:jc w:val="center"/>
              <w:rPr>
                <w:color w:val="000000" w:themeColor="text1"/>
              </w:rPr>
            </w:pPr>
            <w:r w:rsidRPr="008A30EF">
              <w:rPr>
                <w:color w:val="000000" w:themeColor="text1"/>
                <w:lang w:eastAsia="en-US"/>
              </w:rPr>
              <w:t>1</w:t>
            </w:r>
          </w:p>
        </w:tc>
        <w:tc>
          <w:tcPr>
            <w:tcW w:w="696" w:type="pct"/>
            <w:tcBorders>
              <w:top w:val="single" w:sz="4" w:space="0" w:color="auto"/>
              <w:left w:val="single" w:sz="4" w:space="0" w:color="auto"/>
              <w:bottom w:val="single" w:sz="4" w:space="0" w:color="auto"/>
              <w:right w:val="single" w:sz="4" w:space="0" w:color="auto"/>
            </w:tcBorders>
            <w:vAlign w:val="center"/>
          </w:tcPr>
          <w:p w14:paraId="203BE4A7" w14:textId="4D8E6BBB" w:rsidR="00280D9F" w:rsidRPr="008A30EF" w:rsidRDefault="00F515EC" w:rsidP="006D09DD">
            <w:pPr>
              <w:jc w:val="center"/>
              <w:rPr>
                <w:color w:val="000000" w:themeColor="text1"/>
              </w:rPr>
            </w:pPr>
            <w:r w:rsidRPr="008A30EF">
              <w:rPr>
                <w:color w:val="000000" w:themeColor="text1"/>
                <w:lang w:eastAsia="en-US"/>
              </w:rPr>
              <w:t>3</w:t>
            </w:r>
          </w:p>
        </w:tc>
        <w:tc>
          <w:tcPr>
            <w:tcW w:w="765" w:type="pct"/>
            <w:tcBorders>
              <w:top w:val="single" w:sz="4" w:space="0" w:color="auto"/>
              <w:left w:val="single" w:sz="4" w:space="0" w:color="auto"/>
              <w:bottom w:val="single" w:sz="4" w:space="0" w:color="auto"/>
              <w:right w:val="single" w:sz="4" w:space="0" w:color="auto"/>
            </w:tcBorders>
            <w:vAlign w:val="center"/>
          </w:tcPr>
          <w:p w14:paraId="34BFA8F8" w14:textId="6C295627" w:rsidR="00280D9F" w:rsidRPr="008A30EF" w:rsidRDefault="00F515EC" w:rsidP="006D09DD">
            <w:pPr>
              <w:jc w:val="center"/>
              <w:rPr>
                <w:color w:val="000000" w:themeColor="text1"/>
              </w:rPr>
            </w:pPr>
            <w:r w:rsidRPr="008A30EF">
              <w:rPr>
                <w:color w:val="000000" w:themeColor="text1"/>
              </w:rPr>
              <w:t>23</w:t>
            </w:r>
          </w:p>
        </w:tc>
        <w:tc>
          <w:tcPr>
            <w:tcW w:w="762" w:type="pct"/>
            <w:tcBorders>
              <w:top w:val="single" w:sz="4" w:space="0" w:color="auto"/>
              <w:left w:val="single" w:sz="4" w:space="0" w:color="auto"/>
              <w:bottom w:val="single" w:sz="4" w:space="0" w:color="auto"/>
              <w:right w:val="single" w:sz="4" w:space="0" w:color="auto"/>
            </w:tcBorders>
            <w:vAlign w:val="center"/>
          </w:tcPr>
          <w:p w14:paraId="37C204D1" w14:textId="22F9B2BF" w:rsidR="00280D9F" w:rsidRPr="008A30EF" w:rsidRDefault="000878AA" w:rsidP="006D09DD">
            <w:pPr>
              <w:jc w:val="center"/>
              <w:rPr>
                <w:color w:val="000000" w:themeColor="text1"/>
              </w:rPr>
            </w:pPr>
            <w:r w:rsidRPr="008A30EF">
              <w:rPr>
                <w:color w:val="000000" w:themeColor="text1"/>
              </w:rPr>
              <w:t>Опрос, обсуждение, доклады, решение практических заданий</w:t>
            </w:r>
          </w:p>
        </w:tc>
      </w:tr>
      <w:tr w:rsidR="00AE1B95" w:rsidRPr="008A30EF" w14:paraId="2D3F4F60"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69EC99EA" w14:textId="254FCEC7" w:rsidR="00280D9F" w:rsidRPr="008A30EF" w:rsidRDefault="00280D9F" w:rsidP="006D09DD">
            <w:pPr>
              <w:jc w:val="center"/>
              <w:rPr>
                <w:color w:val="000000" w:themeColor="text1"/>
              </w:rPr>
            </w:pPr>
            <w:r w:rsidRPr="008A30EF">
              <w:rPr>
                <w:color w:val="000000" w:themeColor="text1"/>
                <w:lang w:eastAsia="en-US"/>
              </w:rPr>
              <w:t>3.</w:t>
            </w:r>
          </w:p>
        </w:tc>
        <w:tc>
          <w:tcPr>
            <w:tcW w:w="1043" w:type="pct"/>
            <w:tcBorders>
              <w:top w:val="single" w:sz="4" w:space="0" w:color="auto"/>
              <w:left w:val="single" w:sz="4" w:space="0" w:color="auto"/>
              <w:bottom w:val="single" w:sz="4" w:space="0" w:color="auto"/>
              <w:right w:val="single" w:sz="4" w:space="0" w:color="auto"/>
            </w:tcBorders>
            <w:vAlign w:val="center"/>
          </w:tcPr>
          <w:p w14:paraId="34D9A7A2" w14:textId="389319FC" w:rsidR="00280D9F" w:rsidRPr="008A30EF" w:rsidRDefault="00280D9F" w:rsidP="00E82C6E">
            <w:pPr>
              <w:jc w:val="center"/>
              <w:rPr>
                <w:color w:val="000000" w:themeColor="text1"/>
                <w:lang w:eastAsia="en-US"/>
              </w:rPr>
            </w:pPr>
            <w:r w:rsidRPr="008A30EF">
              <w:rPr>
                <w:color w:val="000000" w:themeColor="text1"/>
                <w:lang w:eastAsia="en-US"/>
              </w:rPr>
              <w:t>Тема 3</w:t>
            </w:r>
            <w:r w:rsidR="00E82C6E" w:rsidRPr="008A30EF">
              <w:rPr>
                <w:color w:val="000000" w:themeColor="text1"/>
                <w:lang w:eastAsia="en-US"/>
              </w:rPr>
              <w:t xml:space="preserve"> Налоговый контроль трансфертного ценообразования в постоянных представительствах иностранных организаций в дочерних внешнеторговых организациях</w:t>
            </w:r>
          </w:p>
        </w:tc>
        <w:tc>
          <w:tcPr>
            <w:tcW w:w="417" w:type="pct"/>
            <w:tcBorders>
              <w:top w:val="single" w:sz="4" w:space="0" w:color="auto"/>
              <w:left w:val="single" w:sz="4" w:space="0" w:color="auto"/>
              <w:bottom w:val="single" w:sz="4" w:space="0" w:color="auto"/>
              <w:right w:val="single" w:sz="4" w:space="0" w:color="auto"/>
            </w:tcBorders>
            <w:vAlign w:val="center"/>
          </w:tcPr>
          <w:p w14:paraId="1D00D4D6" w14:textId="2991BE1A" w:rsidR="00280D9F" w:rsidRPr="008A30EF" w:rsidRDefault="00EE41D3" w:rsidP="006D09DD">
            <w:pPr>
              <w:jc w:val="center"/>
              <w:rPr>
                <w:color w:val="000000" w:themeColor="text1"/>
              </w:rPr>
            </w:pPr>
            <w:r w:rsidRPr="008A30EF">
              <w:rPr>
                <w:color w:val="000000" w:themeColor="text1"/>
              </w:rPr>
              <w:t>27</w:t>
            </w:r>
          </w:p>
        </w:tc>
        <w:tc>
          <w:tcPr>
            <w:tcW w:w="486" w:type="pct"/>
            <w:tcBorders>
              <w:top w:val="single" w:sz="4" w:space="0" w:color="auto"/>
              <w:left w:val="single" w:sz="4" w:space="0" w:color="auto"/>
              <w:bottom w:val="single" w:sz="4" w:space="0" w:color="auto"/>
              <w:right w:val="single" w:sz="4" w:space="0" w:color="auto"/>
            </w:tcBorders>
            <w:vAlign w:val="center"/>
          </w:tcPr>
          <w:p w14:paraId="43F1C732" w14:textId="773EF9E7" w:rsidR="00280D9F" w:rsidRPr="008A30EF" w:rsidRDefault="00F515EC" w:rsidP="006D09DD">
            <w:pPr>
              <w:jc w:val="center"/>
              <w:rPr>
                <w:color w:val="000000" w:themeColor="text1"/>
              </w:rPr>
            </w:pPr>
            <w:r w:rsidRPr="008A30EF">
              <w:rPr>
                <w:color w:val="000000" w:themeColor="text1"/>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2D739E82" w14:textId="66B6E99F" w:rsidR="00280D9F" w:rsidRPr="008A30EF" w:rsidRDefault="008F33FD" w:rsidP="006D09DD">
            <w:pPr>
              <w:jc w:val="center"/>
              <w:rPr>
                <w:color w:val="000000" w:themeColor="text1"/>
              </w:rPr>
            </w:pPr>
            <w:r w:rsidRPr="008A30EF">
              <w:rPr>
                <w:color w:val="000000" w:themeColor="text1"/>
                <w:lang w:eastAsia="en-US"/>
              </w:rPr>
              <w:t>1</w:t>
            </w:r>
          </w:p>
        </w:tc>
        <w:tc>
          <w:tcPr>
            <w:tcW w:w="696" w:type="pct"/>
            <w:tcBorders>
              <w:top w:val="single" w:sz="4" w:space="0" w:color="auto"/>
              <w:left w:val="single" w:sz="4" w:space="0" w:color="auto"/>
              <w:bottom w:val="single" w:sz="4" w:space="0" w:color="auto"/>
              <w:right w:val="single" w:sz="4" w:space="0" w:color="auto"/>
            </w:tcBorders>
            <w:vAlign w:val="center"/>
          </w:tcPr>
          <w:p w14:paraId="4794B6CB" w14:textId="6B0AEB49" w:rsidR="00280D9F" w:rsidRPr="008A30EF" w:rsidRDefault="00F515EC" w:rsidP="006D09DD">
            <w:pPr>
              <w:jc w:val="center"/>
              <w:rPr>
                <w:color w:val="000000" w:themeColor="text1"/>
              </w:rPr>
            </w:pPr>
            <w:r w:rsidRPr="008A30EF">
              <w:rPr>
                <w:color w:val="000000" w:themeColor="text1"/>
                <w:lang w:eastAsia="en-US"/>
              </w:rPr>
              <w:t>3</w:t>
            </w:r>
          </w:p>
        </w:tc>
        <w:tc>
          <w:tcPr>
            <w:tcW w:w="765" w:type="pct"/>
            <w:tcBorders>
              <w:top w:val="single" w:sz="4" w:space="0" w:color="auto"/>
              <w:left w:val="single" w:sz="4" w:space="0" w:color="auto"/>
              <w:bottom w:val="single" w:sz="4" w:space="0" w:color="auto"/>
              <w:right w:val="single" w:sz="4" w:space="0" w:color="auto"/>
            </w:tcBorders>
            <w:vAlign w:val="center"/>
          </w:tcPr>
          <w:p w14:paraId="2F357438" w14:textId="556C697C" w:rsidR="00280D9F" w:rsidRPr="008A30EF" w:rsidRDefault="00F515EC" w:rsidP="006D09DD">
            <w:pPr>
              <w:jc w:val="center"/>
              <w:rPr>
                <w:color w:val="000000" w:themeColor="text1"/>
              </w:rPr>
            </w:pPr>
            <w:r w:rsidRPr="008A30EF">
              <w:rPr>
                <w:color w:val="000000" w:themeColor="text1"/>
              </w:rPr>
              <w:t>23</w:t>
            </w:r>
          </w:p>
        </w:tc>
        <w:tc>
          <w:tcPr>
            <w:tcW w:w="762" w:type="pct"/>
            <w:tcBorders>
              <w:top w:val="single" w:sz="4" w:space="0" w:color="auto"/>
              <w:left w:val="single" w:sz="4" w:space="0" w:color="auto"/>
              <w:bottom w:val="single" w:sz="4" w:space="0" w:color="auto"/>
              <w:right w:val="single" w:sz="4" w:space="0" w:color="auto"/>
            </w:tcBorders>
            <w:vAlign w:val="center"/>
          </w:tcPr>
          <w:p w14:paraId="30B86674" w14:textId="3C9A6CB6" w:rsidR="00280D9F" w:rsidRPr="008A30EF" w:rsidRDefault="000878AA" w:rsidP="006D09DD">
            <w:pPr>
              <w:jc w:val="center"/>
              <w:rPr>
                <w:color w:val="000000" w:themeColor="text1"/>
              </w:rPr>
            </w:pPr>
            <w:r w:rsidRPr="008A30EF">
              <w:rPr>
                <w:color w:val="000000" w:themeColor="text1"/>
              </w:rPr>
              <w:t>Опрос, обсуждение, доклады, решение практических заданий</w:t>
            </w:r>
          </w:p>
        </w:tc>
      </w:tr>
      <w:tr w:rsidR="00AE1B95" w:rsidRPr="008A30EF" w14:paraId="31508058"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5C0F1A32" w14:textId="55ECAA19" w:rsidR="00280D9F" w:rsidRPr="008A30EF" w:rsidRDefault="00280D9F" w:rsidP="006D09DD">
            <w:pPr>
              <w:jc w:val="center"/>
              <w:rPr>
                <w:color w:val="000000" w:themeColor="text1"/>
              </w:rPr>
            </w:pPr>
            <w:r w:rsidRPr="008A30EF">
              <w:rPr>
                <w:color w:val="000000" w:themeColor="text1"/>
                <w:lang w:eastAsia="en-US"/>
              </w:rPr>
              <w:t>4.</w:t>
            </w:r>
          </w:p>
        </w:tc>
        <w:tc>
          <w:tcPr>
            <w:tcW w:w="1043" w:type="pct"/>
            <w:tcBorders>
              <w:top w:val="single" w:sz="4" w:space="0" w:color="auto"/>
              <w:left w:val="single" w:sz="4" w:space="0" w:color="auto"/>
              <w:bottom w:val="single" w:sz="4" w:space="0" w:color="auto"/>
              <w:right w:val="single" w:sz="4" w:space="0" w:color="auto"/>
            </w:tcBorders>
            <w:vAlign w:val="center"/>
          </w:tcPr>
          <w:p w14:paraId="4A6CE474" w14:textId="69608D13" w:rsidR="00280D9F" w:rsidRPr="008A30EF" w:rsidRDefault="00280D9F" w:rsidP="00E82C6E">
            <w:pPr>
              <w:jc w:val="center"/>
              <w:rPr>
                <w:color w:val="000000" w:themeColor="text1"/>
                <w:lang w:eastAsia="en-US"/>
              </w:rPr>
            </w:pPr>
            <w:r w:rsidRPr="008A30EF">
              <w:rPr>
                <w:color w:val="000000" w:themeColor="text1"/>
                <w:lang w:eastAsia="en-US"/>
              </w:rPr>
              <w:t xml:space="preserve">Тема 4. </w:t>
            </w:r>
            <w:r w:rsidR="00E82C6E" w:rsidRPr="008A30EF">
              <w:rPr>
                <w:color w:val="000000" w:themeColor="text1"/>
                <w:lang w:eastAsia="en-US"/>
              </w:rPr>
              <w:t xml:space="preserve">Организация внутреннего и </w:t>
            </w:r>
            <w:r w:rsidR="00E82C6E" w:rsidRPr="008A30EF">
              <w:rPr>
                <w:color w:val="000000" w:themeColor="text1"/>
                <w:lang w:eastAsia="en-US"/>
              </w:rPr>
              <w:lastRenderedPageBreak/>
              <w:t>внешнего налогового контроля за трансфертным ценообразованием, функциональный анализ сделок по организации трансграничного финансирования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4E850C62" w14:textId="5BED5705" w:rsidR="00280D9F" w:rsidRPr="008A30EF" w:rsidRDefault="00EE41D3" w:rsidP="006D09DD">
            <w:pPr>
              <w:jc w:val="center"/>
              <w:rPr>
                <w:color w:val="000000" w:themeColor="text1"/>
              </w:rPr>
            </w:pPr>
            <w:r w:rsidRPr="008A30EF">
              <w:rPr>
                <w:color w:val="000000" w:themeColor="text1"/>
              </w:rPr>
              <w:lastRenderedPageBreak/>
              <w:t>27</w:t>
            </w:r>
          </w:p>
        </w:tc>
        <w:tc>
          <w:tcPr>
            <w:tcW w:w="486" w:type="pct"/>
            <w:tcBorders>
              <w:top w:val="single" w:sz="4" w:space="0" w:color="auto"/>
              <w:left w:val="single" w:sz="4" w:space="0" w:color="auto"/>
              <w:bottom w:val="single" w:sz="4" w:space="0" w:color="auto"/>
              <w:right w:val="single" w:sz="4" w:space="0" w:color="auto"/>
            </w:tcBorders>
            <w:vAlign w:val="center"/>
          </w:tcPr>
          <w:p w14:paraId="6138E810" w14:textId="738B2D3F" w:rsidR="00280D9F" w:rsidRPr="008A30EF" w:rsidRDefault="00F515EC" w:rsidP="006D09DD">
            <w:pPr>
              <w:jc w:val="center"/>
              <w:rPr>
                <w:color w:val="000000" w:themeColor="text1"/>
              </w:rPr>
            </w:pPr>
            <w:r w:rsidRPr="008A30EF">
              <w:rPr>
                <w:color w:val="000000" w:themeColor="text1"/>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5F2B8D32" w14:textId="73CBC151" w:rsidR="00280D9F" w:rsidRPr="008A30EF" w:rsidRDefault="008F33FD" w:rsidP="006D09DD">
            <w:pPr>
              <w:jc w:val="center"/>
              <w:rPr>
                <w:color w:val="000000" w:themeColor="text1"/>
              </w:rPr>
            </w:pPr>
            <w:r w:rsidRPr="008A30EF">
              <w:rPr>
                <w:color w:val="000000" w:themeColor="text1"/>
                <w:lang w:eastAsia="en-US"/>
              </w:rPr>
              <w:t>1</w:t>
            </w:r>
          </w:p>
        </w:tc>
        <w:tc>
          <w:tcPr>
            <w:tcW w:w="696" w:type="pct"/>
            <w:tcBorders>
              <w:top w:val="single" w:sz="4" w:space="0" w:color="auto"/>
              <w:left w:val="single" w:sz="4" w:space="0" w:color="auto"/>
              <w:bottom w:val="single" w:sz="4" w:space="0" w:color="auto"/>
              <w:right w:val="single" w:sz="4" w:space="0" w:color="auto"/>
            </w:tcBorders>
            <w:vAlign w:val="center"/>
          </w:tcPr>
          <w:p w14:paraId="24D499C6" w14:textId="6F614B67" w:rsidR="00280D9F" w:rsidRPr="008A30EF" w:rsidRDefault="00F515EC" w:rsidP="006D09DD">
            <w:pPr>
              <w:jc w:val="center"/>
              <w:rPr>
                <w:color w:val="000000" w:themeColor="text1"/>
              </w:rPr>
            </w:pPr>
            <w:r w:rsidRPr="008A30EF">
              <w:rPr>
                <w:color w:val="000000" w:themeColor="text1"/>
                <w:lang w:eastAsia="en-US"/>
              </w:rPr>
              <w:t>3</w:t>
            </w:r>
          </w:p>
        </w:tc>
        <w:tc>
          <w:tcPr>
            <w:tcW w:w="765" w:type="pct"/>
            <w:tcBorders>
              <w:top w:val="single" w:sz="4" w:space="0" w:color="auto"/>
              <w:left w:val="single" w:sz="4" w:space="0" w:color="auto"/>
              <w:bottom w:val="single" w:sz="4" w:space="0" w:color="auto"/>
              <w:right w:val="single" w:sz="4" w:space="0" w:color="auto"/>
            </w:tcBorders>
            <w:vAlign w:val="center"/>
          </w:tcPr>
          <w:p w14:paraId="0B1BF5E8" w14:textId="15237F86" w:rsidR="00280D9F" w:rsidRPr="008A30EF" w:rsidRDefault="00F515EC" w:rsidP="006D09DD">
            <w:pPr>
              <w:jc w:val="center"/>
              <w:rPr>
                <w:color w:val="000000" w:themeColor="text1"/>
              </w:rPr>
            </w:pPr>
            <w:r w:rsidRPr="008A30EF">
              <w:rPr>
                <w:color w:val="000000" w:themeColor="text1"/>
              </w:rPr>
              <w:t>23</w:t>
            </w:r>
          </w:p>
        </w:tc>
        <w:tc>
          <w:tcPr>
            <w:tcW w:w="762" w:type="pct"/>
            <w:tcBorders>
              <w:top w:val="single" w:sz="4" w:space="0" w:color="auto"/>
              <w:left w:val="single" w:sz="4" w:space="0" w:color="auto"/>
              <w:bottom w:val="single" w:sz="4" w:space="0" w:color="auto"/>
              <w:right w:val="single" w:sz="4" w:space="0" w:color="auto"/>
            </w:tcBorders>
            <w:vAlign w:val="center"/>
          </w:tcPr>
          <w:p w14:paraId="4AB588DE" w14:textId="1CD20C47" w:rsidR="00280D9F" w:rsidRPr="008A30EF" w:rsidRDefault="000878AA" w:rsidP="006D09DD">
            <w:pPr>
              <w:jc w:val="center"/>
              <w:rPr>
                <w:color w:val="000000" w:themeColor="text1"/>
              </w:rPr>
            </w:pPr>
            <w:r w:rsidRPr="008A30EF">
              <w:rPr>
                <w:color w:val="000000" w:themeColor="text1"/>
              </w:rPr>
              <w:t xml:space="preserve">Опрос, обсуждение, </w:t>
            </w:r>
            <w:r w:rsidRPr="008A30EF">
              <w:rPr>
                <w:color w:val="000000" w:themeColor="text1"/>
              </w:rPr>
              <w:lastRenderedPageBreak/>
              <w:t>доклады, решение практических заданий, тестирование</w:t>
            </w:r>
          </w:p>
        </w:tc>
      </w:tr>
      <w:tr w:rsidR="00AE1B95" w:rsidRPr="008A30EF" w14:paraId="2DAA1029" w14:textId="77777777" w:rsidTr="006D09DD">
        <w:trPr>
          <w:trHeight w:val="972"/>
          <w:jc w:val="center"/>
        </w:trPr>
        <w:tc>
          <w:tcPr>
            <w:tcW w:w="276" w:type="pct"/>
            <w:tcBorders>
              <w:top w:val="single" w:sz="4" w:space="0" w:color="auto"/>
              <w:left w:val="single" w:sz="4" w:space="0" w:color="auto"/>
              <w:bottom w:val="single" w:sz="4" w:space="0" w:color="auto"/>
              <w:right w:val="single" w:sz="4" w:space="0" w:color="auto"/>
            </w:tcBorders>
            <w:vAlign w:val="center"/>
          </w:tcPr>
          <w:p w14:paraId="4302A003" w14:textId="59AA8AB6" w:rsidR="00280D9F" w:rsidRPr="008A30EF" w:rsidRDefault="00280D9F" w:rsidP="006D09DD">
            <w:pPr>
              <w:jc w:val="center"/>
              <w:rPr>
                <w:color w:val="000000" w:themeColor="text1"/>
              </w:rPr>
            </w:pPr>
            <w:r w:rsidRPr="008A30EF">
              <w:rPr>
                <w:color w:val="000000" w:themeColor="text1"/>
                <w:lang w:eastAsia="en-US"/>
              </w:rPr>
              <w:lastRenderedPageBreak/>
              <w:t>7</w:t>
            </w:r>
          </w:p>
        </w:tc>
        <w:tc>
          <w:tcPr>
            <w:tcW w:w="1043" w:type="pct"/>
            <w:tcBorders>
              <w:top w:val="single" w:sz="4" w:space="0" w:color="auto"/>
              <w:left w:val="single" w:sz="4" w:space="0" w:color="auto"/>
              <w:bottom w:val="single" w:sz="4" w:space="0" w:color="auto"/>
              <w:right w:val="single" w:sz="4" w:space="0" w:color="auto"/>
            </w:tcBorders>
            <w:vAlign w:val="center"/>
          </w:tcPr>
          <w:p w14:paraId="56C165E2" w14:textId="52BD00EA" w:rsidR="00280D9F" w:rsidRPr="008A30EF" w:rsidRDefault="00280D9F" w:rsidP="006D09DD">
            <w:pPr>
              <w:jc w:val="center"/>
              <w:rPr>
                <w:color w:val="000000" w:themeColor="text1"/>
              </w:rPr>
            </w:pPr>
            <w:r w:rsidRPr="008A30EF">
              <w:rPr>
                <w:color w:val="000000" w:themeColor="text1"/>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46E844A" w14:textId="0E620562" w:rsidR="00280D9F" w:rsidRPr="008A30EF" w:rsidRDefault="00280D9F" w:rsidP="006D09DD">
            <w:pPr>
              <w:jc w:val="center"/>
              <w:rPr>
                <w:b/>
                <w:bCs/>
                <w:color w:val="000000" w:themeColor="text1"/>
              </w:rPr>
            </w:pPr>
            <w:r w:rsidRPr="008A30EF">
              <w:rPr>
                <w:b/>
                <w:bCs/>
                <w:color w:val="000000" w:themeColor="text1"/>
              </w:rPr>
              <w:t>108</w:t>
            </w:r>
          </w:p>
        </w:tc>
        <w:tc>
          <w:tcPr>
            <w:tcW w:w="486" w:type="pct"/>
            <w:tcBorders>
              <w:top w:val="single" w:sz="4" w:space="0" w:color="auto"/>
              <w:left w:val="single" w:sz="4" w:space="0" w:color="auto"/>
              <w:bottom w:val="single" w:sz="4" w:space="0" w:color="auto"/>
              <w:right w:val="single" w:sz="4" w:space="0" w:color="auto"/>
            </w:tcBorders>
            <w:vAlign w:val="center"/>
          </w:tcPr>
          <w:p w14:paraId="2ED5E805" w14:textId="67F67B05" w:rsidR="00280D9F" w:rsidRPr="008A30EF" w:rsidRDefault="00676AAF" w:rsidP="006D09DD">
            <w:pPr>
              <w:jc w:val="center"/>
              <w:rPr>
                <w:b/>
                <w:bCs/>
                <w:color w:val="000000" w:themeColor="text1"/>
              </w:rPr>
            </w:pPr>
            <w:r w:rsidRPr="008A30EF">
              <w:rPr>
                <w:b/>
                <w:bCs/>
                <w:color w:val="000000" w:themeColor="text1"/>
              </w:rPr>
              <w:t>16</w:t>
            </w:r>
          </w:p>
        </w:tc>
        <w:tc>
          <w:tcPr>
            <w:tcW w:w="556" w:type="pct"/>
            <w:tcBorders>
              <w:top w:val="single" w:sz="4" w:space="0" w:color="auto"/>
              <w:left w:val="single" w:sz="4" w:space="0" w:color="auto"/>
              <w:bottom w:val="single" w:sz="4" w:space="0" w:color="auto"/>
              <w:right w:val="single" w:sz="4" w:space="0" w:color="auto"/>
            </w:tcBorders>
            <w:vAlign w:val="center"/>
          </w:tcPr>
          <w:p w14:paraId="5F32D930" w14:textId="163529E8" w:rsidR="00280D9F" w:rsidRPr="008A30EF" w:rsidRDefault="00676AAF" w:rsidP="006D09DD">
            <w:pPr>
              <w:jc w:val="center"/>
              <w:rPr>
                <w:b/>
                <w:bCs/>
                <w:color w:val="000000" w:themeColor="text1"/>
              </w:rPr>
            </w:pPr>
            <w:r w:rsidRPr="008A30EF">
              <w:rPr>
                <w:b/>
                <w:bCs/>
                <w:color w:val="000000" w:themeColor="text1"/>
                <w:lang w:eastAsia="en-US"/>
              </w:rPr>
              <w:t>4</w:t>
            </w:r>
          </w:p>
        </w:tc>
        <w:tc>
          <w:tcPr>
            <w:tcW w:w="696" w:type="pct"/>
            <w:tcBorders>
              <w:top w:val="single" w:sz="4" w:space="0" w:color="auto"/>
              <w:left w:val="single" w:sz="4" w:space="0" w:color="auto"/>
              <w:bottom w:val="single" w:sz="4" w:space="0" w:color="auto"/>
              <w:right w:val="single" w:sz="4" w:space="0" w:color="auto"/>
            </w:tcBorders>
            <w:vAlign w:val="center"/>
          </w:tcPr>
          <w:p w14:paraId="3CC2EA51" w14:textId="4ED4BBF9" w:rsidR="00280D9F" w:rsidRPr="008A30EF" w:rsidRDefault="00676AAF" w:rsidP="006D09DD">
            <w:pPr>
              <w:jc w:val="center"/>
              <w:rPr>
                <w:b/>
                <w:bCs/>
                <w:color w:val="000000" w:themeColor="text1"/>
              </w:rPr>
            </w:pPr>
            <w:r w:rsidRPr="008A30EF">
              <w:rPr>
                <w:b/>
                <w:bCs/>
                <w:color w:val="000000" w:themeColor="text1"/>
                <w:lang w:eastAsia="en-US"/>
              </w:rPr>
              <w:t>12</w:t>
            </w:r>
          </w:p>
        </w:tc>
        <w:tc>
          <w:tcPr>
            <w:tcW w:w="765" w:type="pct"/>
            <w:tcBorders>
              <w:top w:val="single" w:sz="4" w:space="0" w:color="auto"/>
              <w:left w:val="single" w:sz="4" w:space="0" w:color="auto"/>
              <w:bottom w:val="single" w:sz="4" w:space="0" w:color="auto"/>
              <w:right w:val="single" w:sz="4" w:space="0" w:color="auto"/>
            </w:tcBorders>
            <w:vAlign w:val="center"/>
          </w:tcPr>
          <w:p w14:paraId="1CA40423" w14:textId="53EE1203" w:rsidR="00280D9F" w:rsidRPr="008A30EF" w:rsidRDefault="00676AAF" w:rsidP="006D09DD">
            <w:pPr>
              <w:jc w:val="center"/>
              <w:rPr>
                <w:b/>
                <w:bCs/>
                <w:color w:val="000000" w:themeColor="text1"/>
              </w:rPr>
            </w:pPr>
            <w:r w:rsidRPr="008A30EF">
              <w:rPr>
                <w:b/>
                <w:bCs/>
                <w:color w:val="000000" w:themeColor="text1"/>
                <w:lang w:eastAsia="en-US"/>
              </w:rPr>
              <w:t>92</w:t>
            </w:r>
          </w:p>
        </w:tc>
        <w:tc>
          <w:tcPr>
            <w:tcW w:w="762" w:type="pct"/>
            <w:shd w:val="clear" w:color="auto" w:fill="auto"/>
            <w:vAlign w:val="center"/>
          </w:tcPr>
          <w:p w14:paraId="5B3F7CF8" w14:textId="0216516F" w:rsidR="00280D9F" w:rsidRPr="008A30EF" w:rsidRDefault="000878AA" w:rsidP="006D09DD">
            <w:pPr>
              <w:jc w:val="center"/>
              <w:rPr>
                <w:b/>
                <w:bCs/>
                <w:color w:val="000000" w:themeColor="text1"/>
              </w:rPr>
            </w:pPr>
            <w:r w:rsidRPr="008A30EF">
              <w:rPr>
                <w:b/>
                <w:bCs/>
                <w:color w:val="000000" w:themeColor="text1"/>
              </w:rPr>
              <w:t>Контрольная работа</w:t>
            </w:r>
          </w:p>
        </w:tc>
      </w:tr>
      <w:tr w:rsidR="00AE1B95" w:rsidRPr="008A30EF" w14:paraId="01C735B6" w14:textId="77777777" w:rsidTr="005F033A">
        <w:trPr>
          <w:trHeight w:val="1112"/>
          <w:jc w:val="center"/>
        </w:trPr>
        <w:tc>
          <w:tcPr>
            <w:tcW w:w="276" w:type="pct"/>
            <w:tcBorders>
              <w:top w:val="single" w:sz="4" w:space="0" w:color="auto"/>
              <w:left w:val="single" w:sz="4" w:space="0" w:color="auto"/>
              <w:bottom w:val="single" w:sz="4" w:space="0" w:color="auto"/>
              <w:right w:val="single" w:sz="4" w:space="0" w:color="auto"/>
            </w:tcBorders>
            <w:vAlign w:val="center"/>
          </w:tcPr>
          <w:p w14:paraId="1F3469DE" w14:textId="35CA7BC6" w:rsidR="00280D9F" w:rsidRPr="008A30EF" w:rsidRDefault="00280D9F" w:rsidP="006D09DD">
            <w:pPr>
              <w:jc w:val="center"/>
              <w:rPr>
                <w:b/>
                <w:color w:val="000000" w:themeColor="text1"/>
              </w:rPr>
            </w:pPr>
            <w:r w:rsidRPr="008A30EF">
              <w:rPr>
                <w:b/>
                <w:color w:val="000000" w:themeColor="text1"/>
                <w:lang w:eastAsia="en-US"/>
              </w:rPr>
              <w:t>8</w:t>
            </w:r>
          </w:p>
        </w:tc>
        <w:tc>
          <w:tcPr>
            <w:tcW w:w="1043" w:type="pct"/>
            <w:tcBorders>
              <w:top w:val="single" w:sz="4" w:space="0" w:color="auto"/>
              <w:left w:val="single" w:sz="4" w:space="0" w:color="auto"/>
              <w:bottom w:val="single" w:sz="4" w:space="0" w:color="auto"/>
              <w:right w:val="single" w:sz="4" w:space="0" w:color="auto"/>
            </w:tcBorders>
            <w:vAlign w:val="center"/>
          </w:tcPr>
          <w:p w14:paraId="38CE3F4B" w14:textId="1DA39680" w:rsidR="00280D9F" w:rsidRPr="008A30EF" w:rsidRDefault="00280D9F" w:rsidP="006D09DD">
            <w:pPr>
              <w:jc w:val="center"/>
              <w:rPr>
                <w:b/>
                <w:color w:val="000000" w:themeColor="text1"/>
              </w:rPr>
            </w:pPr>
            <w:r w:rsidRPr="008A30EF">
              <w:rPr>
                <w:b/>
                <w:color w:val="000000" w:themeColor="text1"/>
                <w:lang w:eastAsia="en-US"/>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5B5EEB53" w14:textId="0EF237BD" w:rsidR="00280D9F" w:rsidRPr="008A30EF" w:rsidRDefault="00280D9F" w:rsidP="006D09DD">
            <w:pPr>
              <w:jc w:val="center"/>
              <w:rPr>
                <w:b/>
                <w:bCs/>
                <w:color w:val="000000" w:themeColor="text1"/>
              </w:rPr>
            </w:pPr>
            <w:r w:rsidRPr="008A30EF">
              <w:rPr>
                <w:b/>
                <w:bCs/>
                <w:color w:val="000000" w:themeColor="text1"/>
              </w:rPr>
              <w:t>100</w:t>
            </w:r>
          </w:p>
        </w:tc>
        <w:tc>
          <w:tcPr>
            <w:tcW w:w="486" w:type="pct"/>
            <w:tcBorders>
              <w:top w:val="single" w:sz="4" w:space="0" w:color="auto"/>
              <w:left w:val="single" w:sz="4" w:space="0" w:color="auto"/>
              <w:bottom w:val="single" w:sz="4" w:space="0" w:color="auto"/>
              <w:right w:val="single" w:sz="4" w:space="0" w:color="auto"/>
            </w:tcBorders>
            <w:vAlign w:val="center"/>
          </w:tcPr>
          <w:p w14:paraId="6376A924" w14:textId="1AE93C43" w:rsidR="009D7FEE" w:rsidRPr="008A30EF" w:rsidRDefault="00F515EC" w:rsidP="006D09DD">
            <w:pPr>
              <w:jc w:val="center"/>
              <w:rPr>
                <w:b/>
                <w:bCs/>
                <w:color w:val="000000" w:themeColor="text1"/>
              </w:rPr>
            </w:pPr>
            <w:r w:rsidRPr="008A30EF">
              <w:rPr>
                <w:b/>
                <w:bCs/>
                <w:color w:val="000000" w:themeColor="text1"/>
              </w:rPr>
              <w:t>15</w:t>
            </w:r>
          </w:p>
        </w:tc>
        <w:tc>
          <w:tcPr>
            <w:tcW w:w="556" w:type="pct"/>
            <w:tcBorders>
              <w:top w:val="single" w:sz="4" w:space="0" w:color="auto"/>
              <w:left w:val="single" w:sz="4" w:space="0" w:color="auto"/>
              <w:bottom w:val="single" w:sz="4" w:space="0" w:color="auto"/>
              <w:right w:val="single" w:sz="4" w:space="0" w:color="auto"/>
            </w:tcBorders>
            <w:vAlign w:val="center"/>
          </w:tcPr>
          <w:p w14:paraId="5A43A9AF" w14:textId="1EBA6B00" w:rsidR="00280D9F" w:rsidRPr="008A30EF" w:rsidRDefault="008C2495" w:rsidP="006D09DD">
            <w:pPr>
              <w:jc w:val="center"/>
              <w:rPr>
                <w:b/>
                <w:bCs/>
                <w:color w:val="000000" w:themeColor="text1"/>
              </w:rPr>
            </w:pPr>
            <w:r>
              <w:rPr>
                <w:b/>
                <w:bCs/>
                <w:color w:val="000000" w:themeColor="text1"/>
              </w:rPr>
              <w:t>25</w:t>
            </w:r>
          </w:p>
        </w:tc>
        <w:tc>
          <w:tcPr>
            <w:tcW w:w="696" w:type="pct"/>
            <w:tcBorders>
              <w:top w:val="single" w:sz="4" w:space="0" w:color="auto"/>
              <w:left w:val="single" w:sz="4" w:space="0" w:color="auto"/>
              <w:bottom w:val="single" w:sz="4" w:space="0" w:color="auto"/>
              <w:right w:val="single" w:sz="4" w:space="0" w:color="auto"/>
            </w:tcBorders>
            <w:vAlign w:val="center"/>
          </w:tcPr>
          <w:p w14:paraId="70D19615" w14:textId="14AC7663" w:rsidR="00280D9F" w:rsidRPr="008A30EF" w:rsidRDefault="008C2495" w:rsidP="006D09DD">
            <w:pPr>
              <w:jc w:val="center"/>
              <w:rPr>
                <w:b/>
                <w:bCs/>
                <w:color w:val="000000" w:themeColor="text1"/>
              </w:rPr>
            </w:pPr>
            <w:r>
              <w:rPr>
                <w:b/>
                <w:bCs/>
                <w:color w:val="000000" w:themeColor="text1"/>
              </w:rPr>
              <w:t>75</w:t>
            </w:r>
          </w:p>
        </w:tc>
        <w:tc>
          <w:tcPr>
            <w:tcW w:w="765" w:type="pct"/>
            <w:tcBorders>
              <w:top w:val="single" w:sz="4" w:space="0" w:color="auto"/>
              <w:left w:val="single" w:sz="4" w:space="0" w:color="auto"/>
              <w:bottom w:val="single" w:sz="4" w:space="0" w:color="auto"/>
              <w:right w:val="single" w:sz="4" w:space="0" w:color="auto"/>
            </w:tcBorders>
            <w:vAlign w:val="center"/>
          </w:tcPr>
          <w:p w14:paraId="337798F8" w14:textId="6BCEAF1F" w:rsidR="009D7FEE" w:rsidRPr="008A30EF" w:rsidRDefault="00F515EC" w:rsidP="006D09DD">
            <w:pPr>
              <w:jc w:val="center"/>
              <w:rPr>
                <w:b/>
                <w:bCs/>
                <w:color w:val="000000" w:themeColor="text1"/>
              </w:rPr>
            </w:pPr>
            <w:r w:rsidRPr="008A30EF">
              <w:rPr>
                <w:b/>
                <w:bCs/>
                <w:color w:val="000000" w:themeColor="text1"/>
              </w:rPr>
              <w:t>85</w:t>
            </w:r>
          </w:p>
        </w:tc>
        <w:tc>
          <w:tcPr>
            <w:tcW w:w="762" w:type="pct"/>
            <w:shd w:val="clear" w:color="auto" w:fill="auto"/>
            <w:vAlign w:val="center"/>
          </w:tcPr>
          <w:p w14:paraId="0E3426F5" w14:textId="73AE5596" w:rsidR="00280D9F" w:rsidRPr="008A30EF" w:rsidRDefault="00280D9F" w:rsidP="006D09DD">
            <w:pPr>
              <w:jc w:val="center"/>
              <w:rPr>
                <w:b/>
                <w:bCs/>
                <w:color w:val="000000" w:themeColor="text1"/>
              </w:rPr>
            </w:pPr>
          </w:p>
        </w:tc>
      </w:tr>
    </w:tbl>
    <w:p w14:paraId="2571F8E6" w14:textId="77777777" w:rsidR="00A74A35" w:rsidRPr="008A30EF" w:rsidRDefault="00A74A35" w:rsidP="00A74A35">
      <w:pPr>
        <w:pStyle w:val="aa"/>
        <w:widowControl w:val="0"/>
        <w:ind w:firstLine="709"/>
        <w:jc w:val="both"/>
        <w:rPr>
          <w:color w:val="000000" w:themeColor="text1"/>
          <w:szCs w:val="28"/>
        </w:rPr>
      </w:pPr>
      <w:bookmarkStart w:id="9" w:name="_Toc104467645"/>
    </w:p>
    <w:p w14:paraId="3B2B2525" w14:textId="2984A615" w:rsidR="00724F1D" w:rsidRPr="008A30EF" w:rsidRDefault="00C52F7B" w:rsidP="00AE1B95">
      <w:pPr>
        <w:pStyle w:val="aa"/>
        <w:widowControl w:val="0"/>
        <w:ind w:firstLine="709"/>
        <w:jc w:val="both"/>
        <w:outlineLvl w:val="1"/>
        <w:rPr>
          <w:color w:val="000000" w:themeColor="text1"/>
          <w:szCs w:val="28"/>
        </w:rPr>
      </w:pPr>
      <w:r w:rsidRPr="008A30EF">
        <w:rPr>
          <w:color w:val="000000" w:themeColor="text1"/>
          <w:szCs w:val="28"/>
        </w:rPr>
        <w:t>5.</w:t>
      </w:r>
      <w:r w:rsidR="00FB19BE" w:rsidRPr="008A30EF">
        <w:rPr>
          <w:color w:val="000000" w:themeColor="text1"/>
          <w:szCs w:val="28"/>
        </w:rPr>
        <w:t>3</w:t>
      </w:r>
      <w:r w:rsidR="00024EEA" w:rsidRPr="008A30EF">
        <w:rPr>
          <w:color w:val="000000" w:themeColor="text1"/>
          <w:szCs w:val="28"/>
        </w:rPr>
        <w:t xml:space="preserve">. Содержание </w:t>
      </w:r>
      <w:r w:rsidR="00C63B2E" w:rsidRPr="008A30EF">
        <w:rPr>
          <w:color w:val="000000" w:themeColor="text1"/>
          <w:szCs w:val="28"/>
        </w:rPr>
        <w:t xml:space="preserve">семинаров, </w:t>
      </w:r>
      <w:r w:rsidRPr="008A30EF">
        <w:rPr>
          <w:color w:val="000000" w:themeColor="text1"/>
          <w:szCs w:val="28"/>
        </w:rPr>
        <w:t xml:space="preserve">практических </w:t>
      </w:r>
      <w:r w:rsidR="00C63B2E" w:rsidRPr="008A30EF">
        <w:rPr>
          <w:color w:val="000000" w:themeColor="text1"/>
          <w:szCs w:val="28"/>
        </w:rPr>
        <w:t>занятий</w:t>
      </w:r>
      <w:bookmarkEnd w:id="9"/>
      <w:r w:rsidRPr="008A30EF">
        <w:rPr>
          <w:color w:val="000000" w:themeColor="text1"/>
          <w:szCs w:val="28"/>
        </w:rPr>
        <w:t xml:space="preserve"> </w:t>
      </w:r>
    </w:p>
    <w:p w14:paraId="60E44AD8" w14:textId="2C145D5E" w:rsidR="001005E6" w:rsidRPr="008A30EF" w:rsidRDefault="00D50F1D" w:rsidP="00D50F1D">
      <w:pPr>
        <w:pStyle w:val="aa"/>
        <w:widowControl w:val="0"/>
        <w:ind w:firstLine="709"/>
        <w:jc w:val="right"/>
        <w:rPr>
          <w:b w:val="0"/>
          <w:color w:val="000000" w:themeColor="text1"/>
          <w:szCs w:val="28"/>
        </w:rPr>
      </w:pPr>
      <w:r w:rsidRPr="008A30EF">
        <w:rPr>
          <w:b w:val="0"/>
          <w:color w:val="000000" w:themeColor="text1"/>
          <w:szCs w:val="28"/>
        </w:rPr>
        <w:t>Таблица 3</w:t>
      </w:r>
    </w:p>
    <w:tbl>
      <w:tblPr>
        <w:tblStyle w:val="a7"/>
        <w:tblW w:w="5000" w:type="pct"/>
        <w:tblLayout w:type="fixed"/>
        <w:tblLook w:val="04A0" w:firstRow="1" w:lastRow="0" w:firstColumn="1" w:lastColumn="0" w:noHBand="0" w:noVBand="1"/>
      </w:tblPr>
      <w:tblGrid>
        <w:gridCol w:w="2690"/>
        <w:gridCol w:w="5342"/>
        <w:gridCol w:w="2163"/>
      </w:tblGrid>
      <w:tr w:rsidR="00AE1B95" w:rsidRPr="008A30EF" w14:paraId="161D7272" w14:textId="77777777" w:rsidTr="0021302B">
        <w:tc>
          <w:tcPr>
            <w:tcW w:w="1319" w:type="pct"/>
          </w:tcPr>
          <w:p w14:paraId="29E27874" w14:textId="77777777" w:rsidR="0073047A" w:rsidRPr="008A30EF" w:rsidRDefault="0073047A" w:rsidP="0021302B">
            <w:pPr>
              <w:rPr>
                <w:b/>
                <w:bCs/>
                <w:color w:val="000000" w:themeColor="text1"/>
                <w:sz w:val="24"/>
                <w:szCs w:val="24"/>
              </w:rPr>
            </w:pPr>
            <w:r w:rsidRPr="008A30EF">
              <w:rPr>
                <w:b/>
                <w:bCs/>
                <w:color w:val="000000" w:themeColor="text1"/>
                <w:sz w:val="24"/>
                <w:szCs w:val="24"/>
              </w:rPr>
              <w:t>Наименование темы (раздела) дисциплины</w:t>
            </w:r>
          </w:p>
        </w:tc>
        <w:tc>
          <w:tcPr>
            <w:tcW w:w="2620" w:type="pct"/>
          </w:tcPr>
          <w:p w14:paraId="7033CE35" w14:textId="235796F7" w:rsidR="0073047A" w:rsidRPr="008A30EF" w:rsidRDefault="0073047A" w:rsidP="0021302B">
            <w:pPr>
              <w:keepNext/>
              <w:rPr>
                <w:b/>
                <w:bCs/>
                <w:color w:val="000000" w:themeColor="text1"/>
                <w:sz w:val="24"/>
                <w:szCs w:val="24"/>
              </w:rPr>
            </w:pPr>
            <w:r w:rsidRPr="008A30EF">
              <w:rPr>
                <w:b/>
                <w:bCs/>
                <w:color w:val="000000" w:themeColor="text1"/>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61" w:type="pct"/>
          </w:tcPr>
          <w:p w14:paraId="0E7ABFD1" w14:textId="77777777" w:rsidR="0073047A" w:rsidRPr="008A30EF" w:rsidRDefault="0073047A" w:rsidP="0021302B">
            <w:pPr>
              <w:keepNext/>
              <w:rPr>
                <w:b/>
                <w:color w:val="000000" w:themeColor="text1"/>
                <w:sz w:val="24"/>
                <w:szCs w:val="24"/>
              </w:rPr>
            </w:pPr>
            <w:r w:rsidRPr="008A30EF">
              <w:rPr>
                <w:b/>
                <w:color w:val="000000" w:themeColor="text1"/>
                <w:sz w:val="24"/>
                <w:szCs w:val="24"/>
              </w:rPr>
              <w:t>Формы проведения занятий</w:t>
            </w:r>
          </w:p>
        </w:tc>
      </w:tr>
      <w:tr w:rsidR="00E1387D" w:rsidRPr="008A30EF" w14:paraId="4CE6EB23" w14:textId="77777777" w:rsidTr="006459EF">
        <w:trPr>
          <w:trHeight w:val="557"/>
        </w:trPr>
        <w:tc>
          <w:tcPr>
            <w:tcW w:w="1319" w:type="pct"/>
            <w:vAlign w:val="center"/>
          </w:tcPr>
          <w:p w14:paraId="7EAB87EC" w14:textId="77777777" w:rsidR="00E1387D" w:rsidRPr="008A30EF" w:rsidRDefault="00E1387D" w:rsidP="00E1387D">
            <w:pPr>
              <w:jc w:val="center"/>
              <w:rPr>
                <w:color w:val="000000" w:themeColor="text1"/>
                <w:sz w:val="24"/>
                <w:szCs w:val="24"/>
                <w:lang w:eastAsia="en-US"/>
              </w:rPr>
            </w:pPr>
            <w:r w:rsidRPr="008A30EF">
              <w:rPr>
                <w:color w:val="000000" w:themeColor="text1"/>
                <w:sz w:val="24"/>
                <w:szCs w:val="24"/>
                <w:lang w:eastAsia="en-US"/>
              </w:rPr>
              <w:t>Тема 1. Теоретические основы и механизм налогового контроля трансфертного ценообразования</w:t>
            </w:r>
          </w:p>
          <w:p w14:paraId="02BC37C4" w14:textId="158A5EF9" w:rsidR="00E1387D" w:rsidRPr="008A30EF" w:rsidRDefault="00E1387D" w:rsidP="00E1387D">
            <w:pPr>
              <w:jc w:val="center"/>
              <w:rPr>
                <w:color w:val="000000" w:themeColor="text1"/>
                <w:sz w:val="24"/>
                <w:szCs w:val="24"/>
              </w:rPr>
            </w:pPr>
            <w:r w:rsidRPr="008A30EF">
              <w:rPr>
                <w:color w:val="000000" w:themeColor="text1"/>
                <w:sz w:val="24"/>
                <w:szCs w:val="24"/>
                <w:lang w:eastAsia="en-US"/>
              </w:rPr>
              <w:t>.</w:t>
            </w:r>
          </w:p>
        </w:tc>
        <w:tc>
          <w:tcPr>
            <w:tcW w:w="2620" w:type="pct"/>
          </w:tcPr>
          <w:p w14:paraId="797210C1" w14:textId="31BB924E" w:rsidR="008D1F8B" w:rsidRPr="008A30EF" w:rsidRDefault="008D1F8B" w:rsidP="00E450BC">
            <w:pPr>
              <w:pStyle w:val="a6"/>
              <w:numPr>
                <w:ilvl w:val="0"/>
                <w:numId w:val="19"/>
              </w:numPr>
              <w:spacing w:before="120" w:after="120"/>
              <w:ind w:left="0" w:firstLine="21"/>
              <w:contextualSpacing/>
              <w:jc w:val="both"/>
              <w:rPr>
                <w:rFonts w:eastAsiaTheme="minorHAnsi"/>
                <w:sz w:val="24"/>
                <w:szCs w:val="24"/>
                <w:lang w:eastAsia="en-US"/>
              </w:rPr>
            </w:pPr>
            <w:r w:rsidRPr="008A30EF">
              <w:rPr>
                <w:rFonts w:eastAsiaTheme="minorHAnsi"/>
                <w:sz w:val="24"/>
                <w:szCs w:val="24"/>
                <w:lang w:eastAsia="en-US"/>
              </w:rPr>
              <w:t xml:space="preserve">Особенности международного и национального трансфертного ценообразования. </w:t>
            </w:r>
          </w:p>
          <w:p w14:paraId="0943FEEF"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Налоговые аспекты управления цепочками поставок (</w:t>
            </w:r>
            <w:proofErr w:type="spellStart"/>
            <w:r w:rsidRPr="008A30EF">
              <w:rPr>
                <w:rFonts w:eastAsiaTheme="minorHAnsi"/>
                <w:sz w:val="24"/>
                <w:szCs w:val="24"/>
                <w:lang w:eastAsia="en-US"/>
              </w:rPr>
              <w:t>Supply</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Chain</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Management</w:t>
            </w:r>
            <w:proofErr w:type="spellEnd"/>
            <w:r w:rsidRPr="008A30EF">
              <w:rPr>
                <w:rFonts w:eastAsiaTheme="minorHAnsi"/>
                <w:sz w:val="24"/>
                <w:szCs w:val="24"/>
                <w:lang w:eastAsia="en-US"/>
              </w:rPr>
              <w:t>).</w:t>
            </w:r>
          </w:p>
          <w:p w14:paraId="28027720"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Структурирование поставок между отдельными компаниями, входящими в холдинг: управляющей компанией, производственной компанией, торговой компанией, лицензионной компанией, компанией для НИОКР, службой продаж. </w:t>
            </w:r>
          </w:p>
          <w:p w14:paraId="4CFFB6DF"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Трансфертное ценообразование как инструмент налоговой оптимизации.</w:t>
            </w:r>
          </w:p>
          <w:p w14:paraId="27F9A2B1" w14:textId="0EED9F2A"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Использование трансфертного ценообразования для перевода налоговой базы в низконалоговые юрисдикции. </w:t>
            </w:r>
          </w:p>
          <w:p w14:paraId="5FC6B785"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Цели и задачи налогового контроля за трансфертным ценообразованием. </w:t>
            </w:r>
          </w:p>
          <w:p w14:paraId="1B5BC5DD"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Руководство ОЭСР по трансфертному ценообразованию для транснациональных компаний и налоговых органов </w:t>
            </w:r>
          </w:p>
          <w:p w14:paraId="7788A2BE"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Принцип сбалансированности частных и публичных интересов при налоговом регулировании трансфертного ценообразования. </w:t>
            </w:r>
          </w:p>
          <w:p w14:paraId="3A7918BF"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Компенсационно-стимулирующий характер регулирования трансфертного ценообразования. </w:t>
            </w:r>
          </w:p>
          <w:p w14:paraId="58D9F063"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Рекомендации ОЭСР в отношении налоговых последствий при несоблюдении </w:t>
            </w:r>
            <w:r w:rsidRPr="008A30EF">
              <w:rPr>
                <w:rFonts w:eastAsiaTheme="minorHAnsi"/>
                <w:sz w:val="24"/>
                <w:szCs w:val="24"/>
                <w:lang w:eastAsia="en-US"/>
              </w:rPr>
              <w:lastRenderedPageBreak/>
              <w:t xml:space="preserve">правил регулирования трансфертного ценообразования. </w:t>
            </w:r>
          </w:p>
          <w:p w14:paraId="4F64E8B3"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Сделки, подлежащие налоговому контролю за трансфертным ценообразованием (контролируемые сделки). </w:t>
            </w:r>
          </w:p>
          <w:p w14:paraId="4B50E6EC"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Виды налогов, правильность и полнота исчисления которых может быть проверена налоговым органом. </w:t>
            </w:r>
          </w:p>
          <w:p w14:paraId="4A0EBB70" w14:textId="77777777"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Понятие взаимозависимости лиц и критерии ее определения. </w:t>
            </w:r>
          </w:p>
          <w:p w14:paraId="2EE32D67" w14:textId="3239A23D" w:rsidR="008D1F8B" w:rsidRPr="008A30EF" w:rsidRDefault="008D1F8B" w:rsidP="00E450BC">
            <w:pPr>
              <w:pStyle w:val="a6"/>
              <w:numPr>
                <w:ilvl w:val="0"/>
                <w:numId w:val="19"/>
              </w:numPr>
              <w:ind w:left="0" w:firstLine="21"/>
              <w:contextualSpacing/>
              <w:jc w:val="both"/>
              <w:rPr>
                <w:rFonts w:eastAsiaTheme="minorHAnsi"/>
                <w:sz w:val="24"/>
                <w:szCs w:val="24"/>
                <w:lang w:eastAsia="en-US"/>
              </w:rPr>
            </w:pPr>
            <w:r w:rsidRPr="008A30EF">
              <w:rPr>
                <w:rFonts w:eastAsiaTheme="minorHAnsi"/>
                <w:sz w:val="24"/>
                <w:szCs w:val="24"/>
                <w:lang w:eastAsia="en-US"/>
              </w:rPr>
              <w:t xml:space="preserve">Сделки между взаимозависимыми лицами, не подлежащие налоговому контролю. </w:t>
            </w:r>
          </w:p>
          <w:p w14:paraId="5804CD2D" w14:textId="477CFFA6" w:rsidR="00E1387D" w:rsidRPr="008A30EF" w:rsidRDefault="008D1F8B" w:rsidP="00E450BC">
            <w:pPr>
              <w:pStyle w:val="a6"/>
              <w:numPr>
                <w:ilvl w:val="0"/>
                <w:numId w:val="19"/>
              </w:numPr>
              <w:ind w:left="0" w:firstLine="21"/>
              <w:contextualSpacing/>
              <w:jc w:val="both"/>
              <w:rPr>
                <w:color w:val="000000" w:themeColor="text1"/>
                <w:sz w:val="24"/>
                <w:szCs w:val="24"/>
              </w:rPr>
            </w:pPr>
            <w:r w:rsidRPr="008A30EF">
              <w:rPr>
                <w:rFonts w:eastAsiaTheme="minorHAnsi"/>
                <w:sz w:val="24"/>
                <w:szCs w:val="24"/>
                <w:lang w:eastAsia="en-US"/>
              </w:rPr>
              <w:t xml:space="preserve">Содержание принципа «вытянутой руки» в Руководствах ОЭСР и США по трансфертному ценообразованию. </w:t>
            </w:r>
          </w:p>
          <w:p w14:paraId="40C7985F" w14:textId="77777777" w:rsidR="00941600" w:rsidRPr="008A30EF" w:rsidRDefault="00941600" w:rsidP="00941600">
            <w:pPr>
              <w:pStyle w:val="a6"/>
              <w:ind w:left="53"/>
              <w:contextualSpacing/>
              <w:jc w:val="both"/>
              <w:rPr>
                <w:color w:val="000000" w:themeColor="text1"/>
                <w:sz w:val="24"/>
                <w:szCs w:val="24"/>
              </w:rPr>
            </w:pPr>
          </w:p>
          <w:p w14:paraId="17A02A91" w14:textId="77777777" w:rsidR="00E1387D" w:rsidRPr="008A30EF" w:rsidRDefault="00E1387D" w:rsidP="00E1387D">
            <w:pPr>
              <w:pBdr>
                <w:top w:val="nil"/>
                <w:left w:val="nil"/>
                <w:bottom w:val="nil"/>
                <w:right w:val="nil"/>
                <w:between w:val="nil"/>
              </w:pBdr>
              <w:jc w:val="both"/>
              <w:rPr>
                <w:b/>
                <w:color w:val="000000"/>
                <w:sz w:val="24"/>
                <w:szCs w:val="24"/>
              </w:rPr>
            </w:pPr>
            <w:r w:rsidRPr="008A30EF">
              <w:rPr>
                <w:b/>
                <w:color w:val="000000"/>
                <w:sz w:val="24"/>
                <w:szCs w:val="24"/>
              </w:rPr>
              <w:t xml:space="preserve">Рекомендуемые источники (раздел 8): </w:t>
            </w:r>
          </w:p>
          <w:p w14:paraId="26E8F641" w14:textId="77777777" w:rsidR="00E1387D" w:rsidRPr="008A30EF" w:rsidRDefault="00E1387D" w:rsidP="00E1387D">
            <w:pPr>
              <w:pStyle w:val="a6"/>
              <w:ind w:left="0"/>
              <w:rPr>
                <w:color w:val="000000"/>
                <w:sz w:val="24"/>
                <w:szCs w:val="24"/>
              </w:rPr>
            </w:pPr>
            <w:r w:rsidRPr="008A30EF">
              <w:rPr>
                <w:color w:val="000000"/>
                <w:sz w:val="24"/>
                <w:szCs w:val="24"/>
              </w:rPr>
              <w:t>Нормативные-правовые акты: 1-3</w:t>
            </w:r>
          </w:p>
          <w:p w14:paraId="06862115" w14:textId="77777777" w:rsidR="00E1387D" w:rsidRPr="008A30EF" w:rsidRDefault="00E1387D" w:rsidP="00E1387D">
            <w:pPr>
              <w:pBdr>
                <w:top w:val="nil"/>
                <w:left w:val="nil"/>
                <w:bottom w:val="nil"/>
                <w:right w:val="nil"/>
                <w:between w:val="nil"/>
              </w:pBdr>
              <w:jc w:val="both"/>
              <w:rPr>
                <w:color w:val="000000"/>
                <w:sz w:val="24"/>
                <w:szCs w:val="24"/>
              </w:rPr>
            </w:pPr>
            <w:r w:rsidRPr="008A30EF">
              <w:rPr>
                <w:color w:val="000000"/>
                <w:sz w:val="24"/>
                <w:szCs w:val="24"/>
              </w:rPr>
              <w:t xml:space="preserve">Основная литература: 1,2. </w:t>
            </w:r>
          </w:p>
          <w:p w14:paraId="62AFCB50" w14:textId="412BC4DA" w:rsidR="00E1387D" w:rsidRPr="008A30EF" w:rsidRDefault="00E1387D" w:rsidP="00E1387D">
            <w:pPr>
              <w:pBdr>
                <w:top w:val="nil"/>
                <w:left w:val="nil"/>
                <w:bottom w:val="nil"/>
                <w:right w:val="nil"/>
                <w:between w:val="nil"/>
              </w:pBdr>
              <w:jc w:val="both"/>
              <w:rPr>
                <w:color w:val="000000"/>
                <w:sz w:val="24"/>
                <w:szCs w:val="24"/>
              </w:rPr>
            </w:pPr>
            <w:r w:rsidRPr="008A30EF">
              <w:rPr>
                <w:color w:val="000000"/>
                <w:sz w:val="24"/>
                <w:szCs w:val="24"/>
              </w:rPr>
              <w:t xml:space="preserve">Дополнительная: </w:t>
            </w:r>
            <w:r w:rsidR="008A30EF" w:rsidRPr="008A30EF">
              <w:rPr>
                <w:color w:val="000000"/>
                <w:sz w:val="24"/>
                <w:szCs w:val="24"/>
              </w:rPr>
              <w:t>3-5</w:t>
            </w:r>
            <w:r w:rsidRPr="008A30EF">
              <w:rPr>
                <w:color w:val="000000"/>
                <w:sz w:val="24"/>
                <w:szCs w:val="24"/>
              </w:rPr>
              <w:t xml:space="preserve">. </w:t>
            </w:r>
          </w:p>
          <w:p w14:paraId="288C9A40" w14:textId="01820CA4" w:rsidR="00E1387D" w:rsidRPr="008A30EF" w:rsidRDefault="00E1387D" w:rsidP="00E1387D">
            <w:pPr>
              <w:pStyle w:val="a6"/>
              <w:ind w:left="0"/>
              <w:rPr>
                <w:color w:val="000000" w:themeColor="text1"/>
                <w:sz w:val="24"/>
                <w:szCs w:val="24"/>
              </w:rPr>
            </w:pPr>
            <w:r w:rsidRPr="008A30EF">
              <w:rPr>
                <w:b/>
                <w:color w:val="000000"/>
                <w:sz w:val="24"/>
                <w:szCs w:val="24"/>
              </w:rPr>
              <w:t>Рекомендуемые источники (раздел 9)</w:t>
            </w:r>
            <w:r w:rsidRPr="008A30EF">
              <w:rPr>
                <w:color w:val="000000"/>
                <w:sz w:val="24"/>
                <w:szCs w:val="24"/>
              </w:rPr>
              <w:t>: 2, 6-17.</w:t>
            </w:r>
          </w:p>
        </w:tc>
        <w:tc>
          <w:tcPr>
            <w:tcW w:w="1061" w:type="pct"/>
          </w:tcPr>
          <w:p w14:paraId="37452467" w14:textId="7CB1C748"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p w14:paraId="35064737" w14:textId="5C0A0527" w:rsidR="00E1387D" w:rsidRPr="008A30EF" w:rsidRDefault="00E1387D" w:rsidP="00E1387D">
            <w:pPr>
              <w:rPr>
                <w:b/>
                <w:color w:val="000000" w:themeColor="text1"/>
                <w:sz w:val="24"/>
                <w:szCs w:val="24"/>
              </w:rPr>
            </w:pPr>
          </w:p>
        </w:tc>
      </w:tr>
      <w:tr w:rsidR="00E1387D" w:rsidRPr="008A30EF" w14:paraId="7A889E32" w14:textId="77777777" w:rsidTr="003A51A0">
        <w:trPr>
          <w:trHeight w:val="1720"/>
        </w:trPr>
        <w:tc>
          <w:tcPr>
            <w:tcW w:w="1319" w:type="pct"/>
            <w:vAlign w:val="center"/>
          </w:tcPr>
          <w:p w14:paraId="1F7ADD99" w14:textId="0917593A" w:rsidR="00E1387D" w:rsidRPr="008A30EF" w:rsidRDefault="00E1387D" w:rsidP="00E1387D">
            <w:pPr>
              <w:jc w:val="center"/>
              <w:rPr>
                <w:color w:val="000000" w:themeColor="text1"/>
                <w:sz w:val="24"/>
                <w:szCs w:val="24"/>
                <w:lang w:eastAsia="en-US"/>
              </w:rPr>
            </w:pPr>
            <w:r w:rsidRPr="008A30EF">
              <w:rPr>
                <w:color w:val="000000" w:themeColor="text1"/>
                <w:sz w:val="24"/>
                <w:szCs w:val="24"/>
                <w:lang w:eastAsia="en-US"/>
              </w:rPr>
              <w:t>Тема 2. Подготовка документации по контролируемым сделкам и выбор метода ценообразования</w:t>
            </w:r>
          </w:p>
          <w:p w14:paraId="51D7759B" w14:textId="786A4235" w:rsidR="00E1387D" w:rsidRPr="008A30EF" w:rsidRDefault="00E1387D" w:rsidP="00E1387D">
            <w:pPr>
              <w:jc w:val="center"/>
              <w:rPr>
                <w:color w:val="000000" w:themeColor="text1"/>
                <w:sz w:val="24"/>
                <w:szCs w:val="24"/>
              </w:rPr>
            </w:pPr>
          </w:p>
        </w:tc>
        <w:tc>
          <w:tcPr>
            <w:tcW w:w="2620" w:type="pct"/>
            <w:shd w:val="clear" w:color="auto" w:fill="auto"/>
          </w:tcPr>
          <w:p w14:paraId="4B49F850" w14:textId="77777777"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Уведомление о контролируемых сделках.</w:t>
            </w:r>
          </w:p>
          <w:p w14:paraId="626A3981" w14:textId="77777777"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Идентификация и анализ контролируемых сделок. </w:t>
            </w:r>
          </w:p>
          <w:p w14:paraId="02C11903" w14:textId="44E93B44" w:rsidR="00871453" w:rsidRPr="008A30EF" w:rsidRDefault="00871453"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Рекомендуемые ФНС России этапы подготовки документации по контролируемой сделке (группе однородных сделок).</w:t>
            </w:r>
          </w:p>
          <w:p w14:paraId="78361EE2" w14:textId="77777777"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Планирование и определение предполагаемого объема документации и времени на ее подготовку. </w:t>
            </w:r>
          </w:p>
          <w:p w14:paraId="71687316" w14:textId="77777777"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Принцип соразмерности документации.</w:t>
            </w:r>
          </w:p>
          <w:p w14:paraId="4D2BF9C6" w14:textId="77777777"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Сопоставимость коммерческих и (или) финансовых условий сделок и функциональный анализ. </w:t>
            </w:r>
          </w:p>
          <w:p w14:paraId="202338D1" w14:textId="77777777"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Описание взаимозависимых лиц, участвующих в сделке, и выбор тестируемой стороны контролируемой сделки. </w:t>
            </w:r>
          </w:p>
          <w:p w14:paraId="1E85E9C6" w14:textId="415A2465" w:rsidR="00885075" w:rsidRPr="008A30EF" w:rsidRDefault="00885075" w:rsidP="00885075">
            <w:pPr>
              <w:pStyle w:val="a6"/>
              <w:numPr>
                <w:ilvl w:val="0"/>
                <w:numId w:val="20"/>
              </w:numPr>
              <w:ind w:left="32" w:firstLine="21"/>
              <w:contextualSpacing/>
              <w:jc w:val="both"/>
              <w:rPr>
                <w:rFonts w:eastAsiaTheme="minorHAnsi"/>
                <w:sz w:val="24"/>
                <w:szCs w:val="24"/>
                <w:lang w:eastAsia="en-US"/>
              </w:rPr>
            </w:pPr>
            <w:r w:rsidRPr="008A30EF">
              <w:rPr>
                <w:rFonts w:eastAsiaTheme="minorHAnsi"/>
                <w:sz w:val="24"/>
                <w:szCs w:val="24"/>
                <w:lang w:eastAsia="en-US"/>
              </w:rPr>
              <w:t>Выбор метода ценообразования.</w:t>
            </w:r>
          </w:p>
          <w:p w14:paraId="54330562" w14:textId="77777777"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t>Порядок и особенности применения отдельных методов трансфертного ценообразования в Российской Федерации.</w:t>
            </w:r>
          </w:p>
          <w:p w14:paraId="0F4AEF29" w14:textId="77777777"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t xml:space="preserve">Алгоритм применения метода сопоставимых рыночных цен, обоснование цены контролируемой сделки и расчет интервала рыночных цен. </w:t>
            </w:r>
          </w:p>
          <w:p w14:paraId="64DE6F91" w14:textId="77777777"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t xml:space="preserve">Алгоритм применения метода цены последующей реализации. </w:t>
            </w:r>
          </w:p>
          <w:p w14:paraId="02E917C3" w14:textId="77777777"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t>Алгоритм применения затратного метода.</w:t>
            </w:r>
          </w:p>
          <w:p w14:paraId="3848D7E6" w14:textId="77777777"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t xml:space="preserve">Алгоритм применения метода сопоставимой рентабельности. </w:t>
            </w:r>
          </w:p>
          <w:p w14:paraId="5E86BB2B" w14:textId="77777777"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t>Алгоритм применения метода распределения прибыли.</w:t>
            </w:r>
            <w:r w:rsidRPr="008A30EF">
              <w:rPr>
                <w:color w:val="000000"/>
                <w:sz w:val="24"/>
                <w:szCs w:val="24"/>
                <w:shd w:val="clear" w:color="auto" w:fill="FFFFFF"/>
              </w:rPr>
              <w:t xml:space="preserve"> </w:t>
            </w:r>
          </w:p>
          <w:p w14:paraId="1266266D" w14:textId="063C8E76" w:rsidR="00885075" w:rsidRPr="008A30EF" w:rsidRDefault="00885075" w:rsidP="00885075">
            <w:pPr>
              <w:pStyle w:val="a6"/>
              <w:numPr>
                <w:ilvl w:val="0"/>
                <w:numId w:val="20"/>
              </w:numPr>
              <w:ind w:left="32" w:firstLine="21"/>
              <w:contextualSpacing/>
              <w:jc w:val="both"/>
              <w:rPr>
                <w:color w:val="000000"/>
                <w:sz w:val="24"/>
                <w:szCs w:val="24"/>
                <w:shd w:val="clear" w:color="auto" w:fill="FFFFFF"/>
              </w:rPr>
            </w:pPr>
            <w:r w:rsidRPr="008A30EF">
              <w:rPr>
                <w:rFonts w:eastAsiaTheme="minorHAnsi"/>
                <w:sz w:val="24"/>
                <w:szCs w:val="24"/>
                <w:lang w:eastAsia="en-US"/>
              </w:rPr>
              <w:lastRenderedPageBreak/>
              <w:t>Экономический анализ и документирование контролируемых внешнеэкономических сделок. Мониторинг выбранной методологии по контролируемой сделке.</w:t>
            </w:r>
          </w:p>
          <w:p w14:paraId="06580B5D" w14:textId="77777777" w:rsidR="00E1387D" w:rsidRPr="001163A2" w:rsidRDefault="00E1387D" w:rsidP="00E1387D">
            <w:pPr>
              <w:pStyle w:val="a6"/>
              <w:ind w:left="32"/>
              <w:rPr>
                <w:b/>
                <w:bCs/>
                <w:color w:val="000000" w:themeColor="text1"/>
                <w:sz w:val="24"/>
                <w:szCs w:val="24"/>
              </w:rPr>
            </w:pPr>
          </w:p>
          <w:p w14:paraId="305D939A" w14:textId="77777777" w:rsidR="008A30EF" w:rsidRPr="008A30EF" w:rsidRDefault="008A30EF" w:rsidP="008A30EF">
            <w:pPr>
              <w:pBdr>
                <w:top w:val="nil"/>
                <w:left w:val="nil"/>
                <w:bottom w:val="nil"/>
                <w:right w:val="nil"/>
                <w:between w:val="nil"/>
              </w:pBdr>
              <w:jc w:val="both"/>
              <w:rPr>
                <w:b/>
                <w:color w:val="000000"/>
                <w:sz w:val="24"/>
                <w:szCs w:val="24"/>
              </w:rPr>
            </w:pPr>
            <w:r w:rsidRPr="008A30EF">
              <w:rPr>
                <w:b/>
                <w:color w:val="000000"/>
                <w:sz w:val="24"/>
                <w:szCs w:val="24"/>
              </w:rPr>
              <w:t xml:space="preserve">Рекомендуемые источники (раздел 8): </w:t>
            </w:r>
          </w:p>
          <w:p w14:paraId="10F44009" w14:textId="77777777" w:rsidR="008A30EF" w:rsidRPr="008A30EF" w:rsidRDefault="008A30EF" w:rsidP="008A30EF">
            <w:pPr>
              <w:pStyle w:val="a6"/>
              <w:ind w:left="0"/>
              <w:rPr>
                <w:color w:val="000000"/>
                <w:sz w:val="24"/>
                <w:szCs w:val="24"/>
              </w:rPr>
            </w:pPr>
            <w:r w:rsidRPr="008A30EF">
              <w:rPr>
                <w:color w:val="000000"/>
                <w:sz w:val="24"/>
                <w:szCs w:val="24"/>
              </w:rPr>
              <w:t>Нормативные-правовые акты: 1-3</w:t>
            </w:r>
          </w:p>
          <w:p w14:paraId="05494405" w14:textId="77777777" w:rsidR="008A30EF" w:rsidRPr="008A30EF" w:rsidRDefault="008A30EF" w:rsidP="008A30EF">
            <w:pPr>
              <w:pBdr>
                <w:top w:val="nil"/>
                <w:left w:val="nil"/>
                <w:bottom w:val="nil"/>
                <w:right w:val="nil"/>
                <w:between w:val="nil"/>
              </w:pBdr>
              <w:jc w:val="both"/>
              <w:rPr>
                <w:color w:val="000000"/>
                <w:sz w:val="24"/>
                <w:szCs w:val="24"/>
              </w:rPr>
            </w:pPr>
            <w:r w:rsidRPr="008A30EF">
              <w:rPr>
                <w:color w:val="000000"/>
                <w:sz w:val="24"/>
                <w:szCs w:val="24"/>
              </w:rPr>
              <w:t xml:space="preserve">Основная литература: 1,2. </w:t>
            </w:r>
          </w:p>
          <w:p w14:paraId="66C32C1F" w14:textId="77777777" w:rsidR="008A30EF" w:rsidRPr="008A30EF" w:rsidRDefault="008A30EF" w:rsidP="008A30EF">
            <w:pPr>
              <w:pBdr>
                <w:top w:val="nil"/>
                <w:left w:val="nil"/>
                <w:bottom w:val="nil"/>
                <w:right w:val="nil"/>
                <w:between w:val="nil"/>
              </w:pBdr>
              <w:jc w:val="both"/>
              <w:rPr>
                <w:color w:val="000000"/>
                <w:sz w:val="24"/>
                <w:szCs w:val="24"/>
              </w:rPr>
            </w:pPr>
            <w:r w:rsidRPr="008A30EF">
              <w:rPr>
                <w:color w:val="000000"/>
                <w:sz w:val="24"/>
                <w:szCs w:val="24"/>
              </w:rPr>
              <w:t xml:space="preserve">Дополнительная: 3-5. </w:t>
            </w:r>
          </w:p>
          <w:p w14:paraId="53C8DFA3" w14:textId="6880A193" w:rsidR="00E1387D" w:rsidRPr="008A30EF" w:rsidRDefault="008A30EF" w:rsidP="008A30EF">
            <w:pPr>
              <w:pStyle w:val="a6"/>
              <w:ind w:left="32"/>
              <w:rPr>
                <w:color w:val="000000" w:themeColor="text1"/>
                <w:sz w:val="24"/>
                <w:szCs w:val="24"/>
              </w:rPr>
            </w:pPr>
            <w:r w:rsidRPr="008A30EF">
              <w:rPr>
                <w:b/>
                <w:color w:val="000000"/>
                <w:sz w:val="24"/>
                <w:szCs w:val="24"/>
              </w:rPr>
              <w:t>Рекомендуемые источники (раздел 9)</w:t>
            </w:r>
            <w:r w:rsidRPr="008A30EF">
              <w:rPr>
                <w:color w:val="000000"/>
                <w:sz w:val="24"/>
                <w:szCs w:val="24"/>
              </w:rPr>
              <w:t>: 2, 6-17</w:t>
            </w:r>
            <w:r w:rsidR="00E1387D" w:rsidRPr="008A30EF">
              <w:rPr>
                <w:color w:val="000000"/>
                <w:sz w:val="24"/>
                <w:szCs w:val="24"/>
              </w:rPr>
              <w:t>.</w:t>
            </w:r>
          </w:p>
        </w:tc>
        <w:tc>
          <w:tcPr>
            <w:tcW w:w="1061" w:type="pct"/>
          </w:tcPr>
          <w:p w14:paraId="5C386507" w14:textId="4B32F36F"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E1387D" w:rsidRPr="008A30EF" w14:paraId="64256904" w14:textId="77777777" w:rsidTr="003A51A0">
        <w:trPr>
          <w:trHeight w:val="848"/>
        </w:trPr>
        <w:tc>
          <w:tcPr>
            <w:tcW w:w="1319" w:type="pct"/>
            <w:vAlign w:val="center"/>
          </w:tcPr>
          <w:p w14:paraId="6629F081" w14:textId="43413987" w:rsidR="00E1387D" w:rsidRPr="008A30EF" w:rsidRDefault="00E1387D" w:rsidP="00E1387D">
            <w:pPr>
              <w:jc w:val="center"/>
              <w:rPr>
                <w:color w:val="000000" w:themeColor="text1"/>
                <w:sz w:val="24"/>
                <w:szCs w:val="24"/>
              </w:rPr>
            </w:pPr>
            <w:r w:rsidRPr="008A30EF">
              <w:rPr>
                <w:color w:val="000000" w:themeColor="text1"/>
                <w:sz w:val="24"/>
                <w:szCs w:val="24"/>
                <w:lang w:eastAsia="en-US"/>
              </w:rPr>
              <w:t>Тема 3 Налоговый контроль трансфертного ценообразования в постоянных представительствах иностранных организаций в дочерних внешнеторговых организациях</w:t>
            </w:r>
          </w:p>
        </w:tc>
        <w:tc>
          <w:tcPr>
            <w:tcW w:w="2620" w:type="pct"/>
          </w:tcPr>
          <w:p w14:paraId="62AFC0BA"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Классификация постоянного представительства как гипотетически «отдельного и независимого предприя</w:t>
            </w:r>
            <w:r w:rsidR="006E08B6" w:rsidRPr="008A30EF">
              <w:rPr>
                <w:rFonts w:eastAsiaTheme="minorHAnsi"/>
                <w:sz w:val="24"/>
                <w:szCs w:val="24"/>
                <w:lang w:eastAsia="en-US"/>
              </w:rPr>
              <w:t>тия».</w:t>
            </w:r>
          </w:p>
          <w:p w14:paraId="2EC58A83"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Использование функционального анализа при определении прибыли, относящейся к постоянному представительству иностранной организации, и осуществлении налогового контроля за трансфертным ценообразованием.</w:t>
            </w:r>
          </w:p>
          <w:p w14:paraId="6FE7E390"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Функционально-фактологический анализ операции между постоянным представи</w:t>
            </w:r>
            <w:r w:rsidR="006E08B6" w:rsidRPr="008A30EF">
              <w:rPr>
                <w:rFonts w:eastAsiaTheme="minorHAnsi"/>
                <w:sz w:val="24"/>
                <w:szCs w:val="24"/>
                <w:lang w:eastAsia="en-US"/>
              </w:rPr>
              <w:t>тельством и головной компанией.</w:t>
            </w:r>
          </w:p>
          <w:p w14:paraId="2D54C31E"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Функции, риски, активы, относящиеся к постоянному представительству как к отдельному и независимому предприятию (</w:t>
            </w:r>
            <w:r w:rsidRPr="008A30EF">
              <w:rPr>
                <w:rFonts w:eastAsiaTheme="minorHAnsi"/>
                <w:sz w:val="24"/>
                <w:szCs w:val="24"/>
                <w:lang w:val="en-US" w:eastAsia="en-US"/>
              </w:rPr>
              <w:t>functionally</w:t>
            </w:r>
            <w:r w:rsidRPr="008A30EF">
              <w:rPr>
                <w:rFonts w:eastAsiaTheme="minorHAnsi"/>
                <w:sz w:val="24"/>
                <w:szCs w:val="24"/>
                <w:lang w:eastAsia="en-US"/>
              </w:rPr>
              <w:t xml:space="preserve"> </w:t>
            </w:r>
            <w:r w:rsidRPr="008A30EF">
              <w:rPr>
                <w:rFonts w:eastAsiaTheme="minorHAnsi"/>
                <w:sz w:val="24"/>
                <w:szCs w:val="24"/>
                <w:lang w:val="en-US" w:eastAsia="en-US"/>
              </w:rPr>
              <w:t>separate</w:t>
            </w:r>
            <w:r w:rsidRPr="008A30EF">
              <w:rPr>
                <w:rFonts w:eastAsiaTheme="minorHAnsi"/>
                <w:sz w:val="24"/>
                <w:szCs w:val="24"/>
                <w:lang w:eastAsia="en-US"/>
              </w:rPr>
              <w:t xml:space="preserve"> </w:t>
            </w:r>
            <w:r w:rsidRPr="008A30EF">
              <w:rPr>
                <w:rFonts w:eastAsiaTheme="minorHAnsi"/>
                <w:sz w:val="24"/>
                <w:szCs w:val="24"/>
                <w:lang w:val="en-US" w:eastAsia="en-US"/>
              </w:rPr>
              <w:t>entity</w:t>
            </w:r>
            <w:r w:rsidRPr="008A30EF">
              <w:rPr>
                <w:rFonts w:eastAsiaTheme="minorHAnsi"/>
                <w:sz w:val="24"/>
                <w:szCs w:val="24"/>
                <w:lang w:eastAsia="en-US"/>
              </w:rPr>
              <w:t xml:space="preserve"> </w:t>
            </w:r>
            <w:r w:rsidRPr="008A30EF">
              <w:rPr>
                <w:rFonts w:eastAsiaTheme="minorHAnsi"/>
                <w:sz w:val="24"/>
                <w:szCs w:val="24"/>
                <w:lang w:val="en-US" w:eastAsia="en-US"/>
              </w:rPr>
              <w:t>approach</w:t>
            </w:r>
            <w:r w:rsidR="006E08B6" w:rsidRPr="008A30EF">
              <w:rPr>
                <w:rFonts w:eastAsiaTheme="minorHAnsi"/>
                <w:sz w:val="24"/>
                <w:szCs w:val="24"/>
                <w:lang w:eastAsia="en-US"/>
              </w:rPr>
              <w:t>).</w:t>
            </w:r>
          </w:p>
          <w:p w14:paraId="281C2499"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Идентификация операций между постоянным представительством и иными частями организации. </w:t>
            </w:r>
          </w:p>
          <w:p w14:paraId="1317DFDA"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Определение рыночных цен идентифицированных операций.</w:t>
            </w:r>
          </w:p>
          <w:p w14:paraId="42A6FFD3"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Функциональный анализ внутригрупповых услуг и распределения затрат внутри группы: административных услуг (планирования, координации, бюджетного контроля), консультирования (финансового, правового), IT, продажи и мар</w:t>
            </w:r>
            <w:r w:rsidR="006E08B6" w:rsidRPr="008A30EF">
              <w:rPr>
                <w:rFonts w:eastAsiaTheme="minorHAnsi"/>
                <w:sz w:val="24"/>
                <w:szCs w:val="24"/>
                <w:lang w:eastAsia="en-US"/>
              </w:rPr>
              <w:t>кетинга, управления персоналом.</w:t>
            </w:r>
          </w:p>
          <w:p w14:paraId="73814D91" w14:textId="7DD2E831"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Подтверждение факта</w:t>
            </w:r>
            <w:r w:rsidR="004F0CC3">
              <w:rPr>
                <w:rFonts w:eastAsiaTheme="minorHAnsi"/>
                <w:sz w:val="24"/>
                <w:szCs w:val="24"/>
                <w:lang w:eastAsia="en-US"/>
              </w:rPr>
              <w:t xml:space="preserve"> </w:t>
            </w:r>
            <w:r w:rsidRPr="008A30EF">
              <w:rPr>
                <w:rFonts w:eastAsiaTheme="minorHAnsi"/>
                <w:sz w:val="24"/>
                <w:szCs w:val="24"/>
                <w:lang w:eastAsia="en-US"/>
              </w:rPr>
              <w:t xml:space="preserve">реальности оказания услуг. </w:t>
            </w:r>
          </w:p>
          <w:p w14:paraId="335443B3" w14:textId="77777777" w:rsidR="006E08B6"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Прямой и косвенный методы определения стоимости внутригрупповых услуг (</w:t>
            </w:r>
            <w:r w:rsidRPr="008A30EF">
              <w:rPr>
                <w:rFonts w:eastAsiaTheme="minorHAnsi"/>
                <w:sz w:val="24"/>
                <w:szCs w:val="24"/>
                <w:lang w:val="en-US" w:eastAsia="en-US"/>
              </w:rPr>
              <w:t>direct</w:t>
            </w:r>
            <w:r w:rsidRPr="008A30EF">
              <w:rPr>
                <w:rFonts w:eastAsiaTheme="minorHAnsi"/>
                <w:sz w:val="24"/>
                <w:szCs w:val="24"/>
                <w:lang w:eastAsia="en-US"/>
              </w:rPr>
              <w:t>-</w:t>
            </w:r>
            <w:r w:rsidRPr="008A30EF">
              <w:rPr>
                <w:rFonts w:eastAsiaTheme="minorHAnsi"/>
                <w:sz w:val="24"/>
                <w:szCs w:val="24"/>
                <w:lang w:val="en-US" w:eastAsia="en-US"/>
              </w:rPr>
              <w:t>charge</w:t>
            </w:r>
            <w:r w:rsidRPr="008A30EF">
              <w:rPr>
                <w:rFonts w:eastAsiaTheme="minorHAnsi"/>
                <w:sz w:val="24"/>
                <w:szCs w:val="24"/>
                <w:lang w:eastAsia="en-US"/>
              </w:rPr>
              <w:t xml:space="preserve">, </w:t>
            </w:r>
            <w:r w:rsidRPr="008A30EF">
              <w:rPr>
                <w:rFonts w:eastAsiaTheme="minorHAnsi"/>
                <w:sz w:val="24"/>
                <w:szCs w:val="24"/>
                <w:lang w:val="en-US" w:eastAsia="en-US"/>
              </w:rPr>
              <w:t>indirect</w:t>
            </w:r>
            <w:r w:rsidRPr="008A30EF">
              <w:rPr>
                <w:rFonts w:eastAsiaTheme="minorHAnsi"/>
                <w:sz w:val="24"/>
                <w:szCs w:val="24"/>
                <w:lang w:eastAsia="en-US"/>
              </w:rPr>
              <w:t>-</w:t>
            </w:r>
            <w:r w:rsidRPr="008A30EF">
              <w:rPr>
                <w:rFonts w:eastAsiaTheme="minorHAnsi"/>
                <w:sz w:val="24"/>
                <w:szCs w:val="24"/>
                <w:lang w:val="en-US" w:eastAsia="en-US"/>
              </w:rPr>
              <w:t>charge</w:t>
            </w:r>
            <w:r w:rsidRPr="008A30EF">
              <w:rPr>
                <w:rFonts w:eastAsiaTheme="minorHAnsi"/>
                <w:sz w:val="24"/>
                <w:szCs w:val="24"/>
                <w:lang w:eastAsia="en-US"/>
              </w:rPr>
              <w:t xml:space="preserve">). </w:t>
            </w:r>
          </w:p>
          <w:p w14:paraId="22F4B4F8" w14:textId="42B5F8B4" w:rsidR="00B8709A" w:rsidRPr="008A30EF" w:rsidRDefault="00B8709A" w:rsidP="00B8709A">
            <w:pPr>
              <w:pStyle w:val="a6"/>
              <w:numPr>
                <w:ilvl w:val="0"/>
                <w:numId w:val="21"/>
              </w:numPr>
              <w:ind w:left="32" w:firstLine="21"/>
              <w:contextualSpacing/>
              <w:jc w:val="both"/>
              <w:rPr>
                <w:rFonts w:eastAsiaTheme="minorHAnsi"/>
                <w:sz w:val="24"/>
                <w:szCs w:val="24"/>
                <w:lang w:eastAsia="en-US"/>
              </w:rPr>
            </w:pPr>
            <w:r w:rsidRPr="008A30EF">
              <w:rPr>
                <w:rFonts w:eastAsiaTheme="minorHAnsi"/>
                <w:sz w:val="24"/>
                <w:szCs w:val="24"/>
                <w:lang w:eastAsia="en-US"/>
              </w:rPr>
              <w:t>Соглашения о распределении затрат (</w:t>
            </w:r>
            <w:r w:rsidRPr="008A30EF">
              <w:rPr>
                <w:rFonts w:eastAsiaTheme="minorHAnsi"/>
                <w:sz w:val="24"/>
                <w:szCs w:val="24"/>
                <w:lang w:val="en-US" w:eastAsia="en-US"/>
              </w:rPr>
              <w:t>cost</w:t>
            </w:r>
            <w:r w:rsidRPr="008A30EF">
              <w:rPr>
                <w:rFonts w:eastAsiaTheme="minorHAnsi"/>
                <w:sz w:val="24"/>
                <w:szCs w:val="24"/>
                <w:lang w:eastAsia="en-US"/>
              </w:rPr>
              <w:t xml:space="preserve"> </w:t>
            </w:r>
            <w:r w:rsidRPr="008A30EF">
              <w:rPr>
                <w:rFonts w:eastAsiaTheme="minorHAnsi"/>
                <w:sz w:val="24"/>
                <w:szCs w:val="24"/>
                <w:lang w:val="en-US" w:eastAsia="en-US"/>
              </w:rPr>
              <w:t>contribution</w:t>
            </w:r>
            <w:r w:rsidRPr="008A30EF">
              <w:rPr>
                <w:rFonts w:eastAsiaTheme="minorHAnsi"/>
                <w:sz w:val="24"/>
                <w:szCs w:val="24"/>
                <w:lang w:eastAsia="en-US"/>
              </w:rPr>
              <w:t xml:space="preserve"> </w:t>
            </w:r>
            <w:r w:rsidRPr="008A30EF">
              <w:rPr>
                <w:rFonts w:eastAsiaTheme="minorHAnsi"/>
                <w:sz w:val="24"/>
                <w:szCs w:val="24"/>
                <w:lang w:val="en-US" w:eastAsia="en-US"/>
              </w:rPr>
              <w:t>arrangement</w:t>
            </w:r>
            <w:r w:rsidRPr="008A30EF">
              <w:rPr>
                <w:rFonts w:eastAsiaTheme="minorHAnsi"/>
                <w:sz w:val="24"/>
                <w:szCs w:val="24"/>
                <w:lang w:eastAsia="en-US"/>
              </w:rPr>
              <w:t xml:space="preserve">). </w:t>
            </w:r>
          </w:p>
          <w:p w14:paraId="5A12E097" w14:textId="77777777" w:rsidR="006E08B6" w:rsidRPr="008A30EF" w:rsidRDefault="00B8709A" w:rsidP="00B8709A">
            <w:pPr>
              <w:pStyle w:val="a6"/>
              <w:numPr>
                <w:ilvl w:val="0"/>
                <w:numId w:val="21"/>
              </w:numPr>
              <w:ind w:left="32" w:firstLine="21"/>
              <w:contextualSpacing/>
              <w:jc w:val="both"/>
              <w:rPr>
                <w:rFonts w:eastAsiaTheme="minorHAnsi"/>
                <w:b/>
                <w:bCs/>
                <w:sz w:val="24"/>
                <w:szCs w:val="24"/>
                <w:lang w:eastAsia="en-US"/>
              </w:rPr>
            </w:pPr>
            <w:r w:rsidRPr="008A30EF">
              <w:rPr>
                <w:rFonts w:eastAsiaTheme="minorHAnsi"/>
                <w:sz w:val="24"/>
                <w:szCs w:val="24"/>
                <w:lang w:eastAsia="en-US"/>
              </w:rPr>
              <w:t xml:space="preserve">Функциональный анализ сделок производственных компаний холдинга. Определение сопоставимых сделок; сравнение экономических условий деятельности сторон сделки; анализ функций сторон сделки, распределения активов, ответственности и рисков; сопоставление условий договоров и стратегий сторон сделки. </w:t>
            </w:r>
          </w:p>
          <w:p w14:paraId="035010BA" w14:textId="77777777" w:rsidR="006E08B6" w:rsidRPr="008A30EF" w:rsidRDefault="00B8709A" w:rsidP="00B8709A">
            <w:pPr>
              <w:pStyle w:val="a6"/>
              <w:numPr>
                <w:ilvl w:val="0"/>
                <w:numId w:val="21"/>
              </w:numPr>
              <w:ind w:left="32" w:firstLine="21"/>
              <w:contextualSpacing/>
              <w:jc w:val="both"/>
              <w:rPr>
                <w:rFonts w:eastAsiaTheme="minorHAnsi"/>
                <w:b/>
                <w:bCs/>
                <w:sz w:val="24"/>
                <w:szCs w:val="24"/>
                <w:lang w:eastAsia="en-US"/>
              </w:rPr>
            </w:pPr>
            <w:r w:rsidRPr="008A30EF">
              <w:rPr>
                <w:rFonts w:eastAsiaTheme="minorHAnsi"/>
                <w:sz w:val="24"/>
                <w:szCs w:val="24"/>
                <w:lang w:eastAsia="en-US"/>
              </w:rPr>
              <w:lastRenderedPageBreak/>
              <w:t>Специфика анализа функций (рисков, активов) исполнителей и подрядчиков (</w:t>
            </w:r>
            <w:proofErr w:type="spellStart"/>
            <w:r w:rsidRPr="008A30EF">
              <w:rPr>
                <w:rFonts w:eastAsiaTheme="minorHAnsi"/>
                <w:sz w:val="24"/>
                <w:szCs w:val="24"/>
                <w:lang w:eastAsia="en-US"/>
              </w:rPr>
              <w:t>Toller</w:t>
            </w:r>
            <w:proofErr w:type="spellEnd"/>
            <w:r w:rsidRPr="008A30EF">
              <w:rPr>
                <w:rFonts w:eastAsiaTheme="minorHAnsi"/>
                <w:sz w:val="24"/>
                <w:szCs w:val="24"/>
                <w:lang w:eastAsia="en-US"/>
              </w:rPr>
              <w:t>); подрядчиков, использующих собственное сырье по условиям договора (</w:t>
            </w:r>
            <w:proofErr w:type="spellStart"/>
            <w:r w:rsidRPr="008A30EF">
              <w:rPr>
                <w:rFonts w:eastAsiaTheme="minorHAnsi"/>
                <w:sz w:val="24"/>
                <w:szCs w:val="24"/>
                <w:lang w:eastAsia="en-US"/>
              </w:rPr>
              <w:t>Contract</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manufacturer</w:t>
            </w:r>
            <w:proofErr w:type="spellEnd"/>
            <w:r w:rsidRPr="008A30EF">
              <w:rPr>
                <w:rFonts w:eastAsiaTheme="minorHAnsi"/>
                <w:sz w:val="24"/>
                <w:szCs w:val="24"/>
                <w:lang w:eastAsia="en-US"/>
              </w:rPr>
              <w:t>); производителей с обширным перечнем функций и рисков (</w:t>
            </w:r>
            <w:proofErr w:type="spellStart"/>
            <w:r w:rsidRPr="008A30EF">
              <w:rPr>
                <w:rFonts w:eastAsiaTheme="minorHAnsi"/>
                <w:sz w:val="24"/>
                <w:szCs w:val="24"/>
                <w:lang w:eastAsia="en-US"/>
              </w:rPr>
              <w:t>Fully</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fledged</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manufacturer</w:t>
            </w:r>
            <w:proofErr w:type="spellEnd"/>
            <w:r w:rsidRPr="008A30EF">
              <w:rPr>
                <w:rFonts w:eastAsiaTheme="minorHAnsi"/>
                <w:sz w:val="24"/>
                <w:szCs w:val="24"/>
                <w:lang w:eastAsia="en-US"/>
              </w:rPr>
              <w:t xml:space="preserve">). </w:t>
            </w:r>
          </w:p>
          <w:p w14:paraId="5A0008EA" w14:textId="77777777" w:rsidR="006E08B6" w:rsidRPr="008A30EF" w:rsidRDefault="00B8709A" w:rsidP="00B8709A">
            <w:pPr>
              <w:pStyle w:val="a6"/>
              <w:numPr>
                <w:ilvl w:val="0"/>
                <w:numId w:val="21"/>
              </w:numPr>
              <w:ind w:left="32" w:firstLine="21"/>
              <w:contextualSpacing/>
              <w:jc w:val="both"/>
              <w:rPr>
                <w:rFonts w:eastAsiaTheme="minorHAnsi"/>
                <w:b/>
                <w:bCs/>
                <w:sz w:val="24"/>
                <w:szCs w:val="24"/>
                <w:lang w:eastAsia="en-US"/>
              </w:rPr>
            </w:pPr>
            <w:r w:rsidRPr="008A30EF">
              <w:rPr>
                <w:rFonts w:eastAsiaTheme="minorHAnsi"/>
                <w:sz w:val="24"/>
                <w:szCs w:val="24"/>
                <w:lang w:eastAsia="en-US"/>
              </w:rPr>
              <w:t>Оценка рисков трансфертного ценообразования при изменении модели функционирования производственной компании.</w:t>
            </w:r>
          </w:p>
          <w:p w14:paraId="4053BF99" w14:textId="77777777" w:rsidR="006E08B6" w:rsidRPr="008A30EF" w:rsidRDefault="00B8709A" w:rsidP="00B8709A">
            <w:pPr>
              <w:pStyle w:val="a6"/>
              <w:numPr>
                <w:ilvl w:val="0"/>
                <w:numId w:val="21"/>
              </w:numPr>
              <w:ind w:left="32" w:firstLine="21"/>
              <w:contextualSpacing/>
              <w:jc w:val="both"/>
              <w:rPr>
                <w:rFonts w:eastAsiaTheme="minorHAnsi"/>
                <w:b/>
                <w:bCs/>
                <w:sz w:val="24"/>
                <w:szCs w:val="24"/>
                <w:lang w:eastAsia="en-US"/>
              </w:rPr>
            </w:pPr>
            <w:r w:rsidRPr="008A30EF">
              <w:rPr>
                <w:rFonts w:eastAsiaTheme="minorHAnsi"/>
                <w:sz w:val="24"/>
                <w:szCs w:val="24"/>
                <w:lang w:eastAsia="en-US"/>
              </w:rPr>
              <w:t xml:space="preserve">Функциональный анализ сделок торговых компаний холдинга. </w:t>
            </w:r>
          </w:p>
          <w:p w14:paraId="20CF4757" w14:textId="67EA337C" w:rsidR="00B8709A" w:rsidRPr="008A30EF" w:rsidRDefault="00B8709A" w:rsidP="00B8709A">
            <w:pPr>
              <w:pStyle w:val="a6"/>
              <w:numPr>
                <w:ilvl w:val="0"/>
                <w:numId w:val="21"/>
              </w:numPr>
              <w:ind w:left="32" w:firstLine="21"/>
              <w:contextualSpacing/>
              <w:jc w:val="both"/>
              <w:rPr>
                <w:rFonts w:eastAsiaTheme="minorHAnsi"/>
                <w:b/>
                <w:bCs/>
                <w:sz w:val="24"/>
                <w:szCs w:val="24"/>
                <w:lang w:eastAsia="en-US"/>
              </w:rPr>
            </w:pPr>
            <w:r w:rsidRPr="008A30EF">
              <w:rPr>
                <w:rFonts w:eastAsiaTheme="minorHAnsi"/>
                <w:sz w:val="24"/>
                <w:szCs w:val="24"/>
                <w:lang w:eastAsia="en-US"/>
              </w:rPr>
              <w:t>Специфика анализа функций (рисков, активов) агентов и комиссионеров (</w:t>
            </w:r>
            <w:r w:rsidRPr="008A30EF">
              <w:rPr>
                <w:rFonts w:eastAsiaTheme="minorHAnsi"/>
                <w:sz w:val="24"/>
                <w:szCs w:val="24"/>
                <w:lang w:val="en-US" w:eastAsia="en-US"/>
              </w:rPr>
              <w:t>Commission</w:t>
            </w:r>
            <w:r w:rsidRPr="008A30EF">
              <w:rPr>
                <w:rFonts w:eastAsiaTheme="minorHAnsi"/>
                <w:sz w:val="24"/>
                <w:szCs w:val="24"/>
                <w:lang w:eastAsia="en-US"/>
              </w:rPr>
              <w:t xml:space="preserve"> </w:t>
            </w:r>
            <w:r w:rsidRPr="008A30EF">
              <w:rPr>
                <w:rFonts w:eastAsiaTheme="minorHAnsi"/>
                <w:sz w:val="24"/>
                <w:szCs w:val="24"/>
                <w:lang w:val="en-US" w:eastAsia="en-US"/>
              </w:rPr>
              <w:t>agent</w:t>
            </w:r>
            <w:r w:rsidRPr="008A30EF">
              <w:rPr>
                <w:rFonts w:eastAsiaTheme="minorHAnsi"/>
                <w:sz w:val="24"/>
                <w:szCs w:val="24"/>
                <w:lang w:eastAsia="en-US"/>
              </w:rPr>
              <w:t xml:space="preserve">, </w:t>
            </w:r>
            <w:r w:rsidRPr="008A30EF">
              <w:rPr>
                <w:rFonts w:eastAsiaTheme="minorHAnsi"/>
                <w:sz w:val="24"/>
                <w:szCs w:val="24"/>
                <w:lang w:val="en-US" w:eastAsia="en-US"/>
              </w:rPr>
              <w:t>Commissionaire</w:t>
            </w:r>
            <w:r w:rsidRPr="008A30EF">
              <w:rPr>
                <w:rFonts w:eastAsiaTheme="minorHAnsi"/>
                <w:sz w:val="24"/>
                <w:szCs w:val="24"/>
                <w:lang w:eastAsia="en-US"/>
              </w:rPr>
              <w:t>); дистрибьютеров с ограниченным риском (</w:t>
            </w:r>
            <w:proofErr w:type="spellStart"/>
            <w:r w:rsidRPr="008A30EF">
              <w:rPr>
                <w:rFonts w:eastAsiaTheme="minorHAnsi"/>
                <w:sz w:val="24"/>
                <w:szCs w:val="24"/>
                <w:lang w:eastAsia="en-US"/>
              </w:rPr>
              <w:t>Classic</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buy-sell</w:t>
            </w:r>
            <w:proofErr w:type="spellEnd"/>
            <w:r w:rsidRPr="008A30EF">
              <w:rPr>
                <w:rFonts w:eastAsiaTheme="minorHAnsi"/>
                <w:sz w:val="24"/>
                <w:szCs w:val="24"/>
                <w:lang w:eastAsia="en-US"/>
              </w:rPr>
              <w:t xml:space="preserve"> </w:t>
            </w:r>
            <w:proofErr w:type="spellStart"/>
            <w:r w:rsidRPr="008A30EF">
              <w:rPr>
                <w:rFonts w:eastAsiaTheme="minorHAnsi"/>
                <w:sz w:val="24"/>
                <w:szCs w:val="24"/>
                <w:lang w:eastAsia="en-US"/>
              </w:rPr>
              <w:t>distributor</w:t>
            </w:r>
            <w:proofErr w:type="spellEnd"/>
            <w:r w:rsidRPr="008A30EF">
              <w:rPr>
                <w:rFonts w:eastAsiaTheme="minorHAnsi"/>
                <w:sz w:val="24"/>
                <w:szCs w:val="24"/>
                <w:lang w:eastAsia="en-US"/>
              </w:rPr>
              <w:t>); дистрибьютеров с обширным перечнем функций и рисков (</w:t>
            </w:r>
            <w:r w:rsidRPr="008A30EF">
              <w:rPr>
                <w:rFonts w:eastAsiaTheme="minorHAnsi"/>
                <w:sz w:val="24"/>
                <w:szCs w:val="24"/>
                <w:lang w:val="en-US" w:eastAsia="en-US"/>
              </w:rPr>
              <w:t>Fully</w:t>
            </w:r>
            <w:r w:rsidRPr="008A30EF">
              <w:rPr>
                <w:rFonts w:eastAsiaTheme="minorHAnsi"/>
                <w:sz w:val="24"/>
                <w:szCs w:val="24"/>
                <w:lang w:eastAsia="en-US"/>
              </w:rPr>
              <w:t xml:space="preserve"> </w:t>
            </w:r>
            <w:r w:rsidRPr="008A30EF">
              <w:rPr>
                <w:rFonts w:eastAsiaTheme="minorHAnsi"/>
                <w:sz w:val="24"/>
                <w:szCs w:val="24"/>
                <w:lang w:val="en-US" w:eastAsia="en-US"/>
              </w:rPr>
              <w:t>fledged</w:t>
            </w:r>
            <w:r w:rsidRPr="008A30EF">
              <w:rPr>
                <w:rFonts w:eastAsiaTheme="minorHAnsi"/>
                <w:sz w:val="24"/>
                <w:szCs w:val="24"/>
                <w:lang w:eastAsia="en-US"/>
              </w:rPr>
              <w:t xml:space="preserve"> </w:t>
            </w:r>
            <w:r w:rsidRPr="008A30EF">
              <w:rPr>
                <w:rFonts w:eastAsiaTheme="minorHAnsi"/>
                <w:sz w:val="24"/>
                <w:szCs w:val="24"/>
                <w:lang w:val="en-US" w:eastAsia="en-US"/>
              </w:rPr>
              <w:t>distributor</w:t>
            </w:r>
            <w:r w:rsidRPr="008A30EF">
              <w:rPr>
                <w:rFonts w:eastAsiaTheme="minorHAnsi"/>
                <w:sz w:val="24"/>
                <w:szCs w:val="24"/>
                <w:lang w:eastAsia="en-US"/>
              </w:rPr>
              <w:t>).</w:t>
            </w:r>
          </w:p>
          <w:p w14:paraId="3B2D7471" w14:textId="77777777" w:rsidR="00E1387D" w:rsidRPr="008A30EF" w:rsidRDefault="00E1387D" w:rsidP="00E1387D">
            <w:pPr>
              <w:pStyle w:val="a6"/>
              <w:ind w:left="32"/>
              <w:rPr>
                <w:color w:val="2C2D2E"/>
                <w:sz w:val="24"/>
                <w:szCs w:val="24"/>
              </w:rPr>
            </w:pPr>
          </w:p>
          <w:p w14:paraId="4A3C3D14" w14:textId="77777777" w:rsidR="008A30EF" w:rsidRPr="008A30EF" w:rsidRDefault="008A30EF" w:rsidP="008A30EF">
            <w:pPr>
              <w:pBdr>
                <w:top w:val="nil"/>
                <w:left w:val="nil"/>
                <w:bottom w:val="nil"/>
                <w:right w:val="nil"/>
                <w:between w:val="nil"/>
              </w:pBdr>
              <w:jc w:val="both"/>
              <w:rPr>
                <w:b/>
                <w:color w:val="000000"/>
                <w:sz w:val="24"/>
                <w:szCs w:val="24"/>
              </w:rPr>
            </w:pPr>
            <w:r w:rsidRPr="008A30EF">
              <w:rPr>
                <w:b/>
                <w:color w:val="000000"/>
                <w:sz w:val="24"/>
                <w:szCs w:val="24"/>
              </w:rPr>
              <w:t xml:space="preserve">Рекомендуемые источники (раздел 8): </w:t>
            </w:r>
          </w:p>
          <w:p w14:paraId="0400082E" w14:textId="77777777" w:rsidR="008A30EF" w:rsidRPr="008A30EF" w:rsidRDefault="008A30EF" w:rsidP="008A30EF">
            <w:pPr>
              <w:pStyle w:val="a6"/>
              <w:ind w:left="0"/>
              <w:rPr>
                <w:color w:val="000000"/>
                <w:sz w:val="24"/>
                <w:szCs w:val="24"/>
              </w:rPr>
            </w:pPr>
            <w:r w:rsidRPr="008A30EF">
              <w:rPr>
                <w:color w:val="000000"/>
                <w:sz w:val="24"/>
                <w:szCs w:val="24"/>
              </w:rPr>
              <w:t>Нормативные-правовые акты: 1-3</w:t>
            </w:r>
          </w:p>
          <w:p w14:paraId="10466D02" w14:textId="77777777" w:rsidR="008A30EF" w:rsidRPr="008A30EF" w:rsidRDefault="008A30EF" w:rsidP="008A30EF">
            <w:pPr>
              <w:pBdr>
                <w:top w:val="nil"/>
                <w:left w:val="nil"/>
                <w:bottom w:val="nil"/>
                <w:right w:val="nil"/>
                <w:between w:val="nil"/>
              </w:pBdr>
              <w:jc w:val="both"/>
              <w:rPr>
                <w:color w:val="000000"/>
                <w:sz w:val="24"/>
                <w:szCs w:val="24"/>
              </w:rPr>
            </w:pPr>
            <w:r w:rsidRPr="008A30EF">
              <w:rPr>
                <w:color w:val="000000"/>
                <w:sz w:val="24"/>
                <w:szCs w:val="24"/>
              </w:rPr>
              <w:t xml:space="preserve">Основная литература: 1,2. </w:t>
            </w:r>
          </w:p>
          <w:p w14:paraId="78D0A437" w14:textId="77777777" w:rsidR="008A30EF" w:rsidRPr="008A30EF" w:rsidRDefault="008A30EF" w:rsidP="008A30EF">
            <w:pPr>
              <w:pBdr>
                <w:top w:val="nil"/>
                <w:left w:val="nil"/>
                <w:bottom w:val="nil"/>
                <w:right w:val="nil"/>
                <w:between w:val="nil"/>
              </w:pBdr>
              <w:jc w:val="both"/>
              <w:rPr>
                <w:color w:val="000000"/>
                <w:sz w:val="24"/>
                <w:szCs w:val="24"/>
              </w:rPr>
            </w:pPr>
            <w:r w:rsidRPr="008A30EF">
              <w:rPr>
                <w:color w:val="000000"/>
                <w:sz w:val="24"/>
                <w:szCs w:val="24"/>
              </w:rPr>
              <w:t xml:space="preserve">Дополнительная: 3-5. </w:t>
            </w:r>
          </w:p>
          <w:p w14:paraId="2317761D" w14:textId="7738BE8C" w:rsidR="00E1387D" w:rsidRPr="008A30EF" w:rsidRDefault="008A30EF" w:rsidP="008A30EF">
            <w:pPr>
              <w:pStyle w:val="a6"/>
              <w:ind w:left="32"/>
              <w:rPr>
                <w:color w:val="2C2D2E"/>
                <w:sz w:val="24"/>
                <w:szCs w:val="24"/>
              </w:rPr>
            </w:pPr>
            <w:r w:rsidRPr="008A30EF">
              <w:rPr>
                <w:b/>
                <w:color w:val="000000"/>
                <w:sz w:val="24"/>
                <w:szCs w:val="24"/>
              </w:rPr>
              <w:t>Рекомендуемые источники (раздел 9)</w:t>
            </w:r>
            <w:r w:rsidRPr="008A30EF">
              <w:rPr>
                <w:color w:val="000000"/>
                <w:sz w:val="24"/>
                <w:szCs w:val="24"/>
              </w:rPr>
              <w:t>: 2, 6-17</w:t>
            </w:r>
          </w:p>
        </w:tc>
        <w:tc>
          <w:tcPr>
            <w:tcW w:w="1061" w:type="pct"/>
          </w:tcPr>
          <w:p w14:paraId="561AFB3E" w14:textId="46050F90"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E1387D" w:rsidRPr="008A30EF" w14:paraId="6544EA42" w14:textId="77777777" w:rsidTr="003A51A0">
        <w:trPr>
          <w:trHeight w:val="848"/>
        </w:trPr>
        <w:tc>
          <w:tcPr>
            <w:tcW w:w="1319" w:type="pct"/>
            <w:vAlign w:val="center"/>
          </w:tcPr>
          <w:p w14:paraId="0A3AA316" w14:textId="1BB1150D" w:rsidR="00E1387D" w:rsidRPr="008A30EF" w:rsidRDefault="00E1387D" w:rsidP="00E1387D">
            <w:pPr>
              <w:jc w:val="center"/>
              <w:rPr>
                <w:color w:val="000000" w:themeColor="text1"/>
                <w:sz w:val="24"/>
                <w:szCs w:val="24"/>
              </w:rPr>
            </w:pPr>
            <w:r w:rsidRPr="008A30EF">
              <w:rPr>
                <w:color w:val="000000" w:themeColor="text1"/>
                <w:sz w:val="24"/>
                <w:szCs w:val="24"/>
                <w:lang w:eastAsia="en-US"/>
              </w:rPr>
              <w:t>Тема 4. Организация внутреннего и внешнего налогового контроля за трансфертным ценообразованием, функциональный анализ сделок по организации трансграничного финансирования</w:t>
            </w:r>
          </w:p>
        </w:tc>
        <w:tc>
          <w:tcPr>
            <w:tcW w:w="2620" w:type="pct"/>
          </w:tcPr>
          <w:p w14:paraId="320338BC"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 xml:space="preserve">Внутренний контроль за трансфертным ценообразованием в транснациональных компаниях. </w:t>
            </w:r>
          </w:p>
          <w:p w14:paraId="13DDFBBC"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Организация документального подтверждения обоснованности применяемых цен по сделкам в рам</w:t>
            </w:r>
            <w:r w:rsidR="00815A19" w:rsidRPr="008A30EF">
              <w:rPr>
                <w:rFonts w:eastAsiaTheme="minorHAnsi"/>
                <w:sz w:val="24"/>
                <w:szCs w:val="24"/>
                <w:lang w:eastAsia="en-US"/>
              </w:rPr>
              <w:t>ках управленческого учета.</w:t>
            </w:r>
          </w:p>
          <w:p w14:paraId="4E03AD94"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 xml:space="preserve">Влияние налогового контроля за трансфертным ценообразованием на процесс финансового планирования в транснациональных компаниях. </w:t>
            </w:r>
          </w:p>
          <w:p w14:paraId="3E30A08B"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 xml:space="preserve">Виды и формы налоговых проверок при осуществлении налогового контроля трансфертного ценообразования. </w:t>
            </w:r>
          </w:p>
          <w:p w14:paraId="56C1B63F"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Условия и порядок доначисления налога по контролируемой сделке до суммы налога, исчисленного исходя из уровня ры</w:t>
            </w:r>
            <w:r w:rsidR="00815A19" w:rsidRPr="008A30EF">
              <w:rPr>
                <w:rFonts w:eastAsiaTheme="minorHAnsi"/>
                <w:sz w:val="24"/>
                <w:szCs w:val="24"/>
                <w:lang w:eastAsia="en-US"/>
              </w:rPr>
              <w:t>ночных цен.</w:t>
            </w:r>
          </w:p>
          <w:p w14:paraId="33148518"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 xml:space="preserve">Симметричная корректировка налоговых обязательств у сторон сделки: понятие, порядок осуществления, экономическое </w:t>
            </w:r>
            <w:r w:rsidR="00815A19" w:rsidRPr="008A30EF">
              <w:rPr>
                <w:rFonts w:eastAsiaTheme="minorHAnsi"/>
                <w:sz w:val="24"/>
                <w:szCs w:val="24"/>
                <w:lang w:eastAsia="en-US"/>
              </w:rPr>
              <w:t>значение.</w:t>
            </w:r>
          </w:p>
          <w:p w14:paraId="58331AF3"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Возможность самостоятельной корректировки налогоплательщиком налоговых обязательств с учетом рыночных цен при совершении контролируемых сделок.</w:t>
            </w:r>
          </w:p>
          <w:p w14:paraId="2D324522" w14:textId="77777777" w:rsidR="00815A19" w:rsidRPr="008A30EF" w:rsidRDefault="00A82009" w:rsidP="00A82009">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Предварительные соглашения о ценообразовании между налогоплательщиком и налоговым органом: понятие, предмет и порядок заключения.</w:t>
            </w:r>
          </w:p>
          <w:p w14:paraId="35A1C59A" w14:textId="6CBF6479" w:rsidR="00A82009" w:rsidRPr="008A30EF" w:rsidRDefault="00A82009" w:rsidP="008C2495">
            <w:pPr>
              <w:pStyle w:val="a6"/>
              <w:numPr>
                <w:ilvl w:val="0"/>
                <w:numId w:val="22"/>
              </w:numPr>
              <w:ind w:left="32" w:firstLine="21"/>
              <w:contextualSpacing/>
              <w:jc w:val="both"/>
              <w:rPr>
                <w:color w:val="2C2D2E"/>
                <w:sz w:val="24"/>
                <w:szCs w:val="24"/>
              </w:rPr>
            </w:pPr>
            <w:r w:rsidRPr="008A30EF">
              <w:rPr>
                <w:rFonts w:eastAsiaTheme="minorHAnsi"/>
                <w:sz w:val="24"/>
                <w:szCs w:val="24"/>
                <w:lang w:eastAsia="en-US"/>
              </w:rPr>
              <w:t xml:space="preserve"> Налоговая ответственность за </w:t>
            </w:r>
            <w:r w:rsidRPr="008A30EF">
              <w:rPr>
                <w:rFonts w:eastAsiaTheme="minorHAnsi"/>
                <w:sz w:val="24"/>
                <w:szCs w:val="24"/>
                <w:lang w:eastAsia="en-US"/>
              </w:rPr>
              <w:lastRenderedPageBreak/>
              <w:t>неправомерное применение трансфертных цен.</w:t>
            </w:r>
          </w:p>
          <w:p w14:paraId="6BAB8AD1" w14:textId="77777777" w:rsidR="00815A19" w:rsidRPr="008A30EF" w:rsidRDefault="00A82009" w:rsidP="00A82009">
            <w:pPr>
              <w:pStyle w:val="a6"/>
              <w:numPr>
                <w:ilvl w:val="0"/>
                <w:numId w:val="22"/>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Функциональный анализ сделок по организации трансграничного финансирования в группе: операции привлечения и управления капиталом, финансово-банковские и страховые операции. </w:t>
            </w:r>
          </w:p>
          <w:p w14:paraId="108D596B" w14:textId="77777777" w:rsidR="00815A19" w:rsidRPr="008A30EF" w:rsidRDefault="00A82009" w:rsidP="00A82009">
            <w:pPr>
              <w:pStyle w:val="a6"/>
              <w:numPr>
                <w:ilvl w:val="0"/>
                <w:numId w:val="22"/>
              </w:numPr>
              <w:ind w:left="32" w:firstLine="21"/>
              <w:contextualSpacing/>
              <w:jc w:val="both"/>
              <w:rPr>
                <w:rFonts w:eastAsiaTheme="minorHAnsi"/>
                <w:sz w:val="24"/>
                <w:szCs w:val="24"/>
                <w:lang w:eastAsia="en-US"/>
              </w:rPr>
            </w:pPr>
            <w:r w:rsidRPr="008A30EF">
              <w:rPr>
                <w:rFonts w:eastAsiaTheme="minorHAnsi"/>
                <w:sz w:val="24"/>
                <w:szCs w:val="24"/>
                <w:lang w:eastAsia="en-US"/>
              </w:rPr>
              <w:t>Налоговые аспекты контроля за трансфертным ценообразованием по операциям банков, включая гарантийные операции.</w:t>
            </w:r>
          </w:p>
          <w:p w14:paraId="70737B05" w14:textId="77777777" w:rsidR="00815A19" w:rsidRPr="008A30EF" w:rsidRDefault="00A82009" w:rsidP="00815A19">
            <w:pPr>
              <w:pStyle w:val="a6"/>
              <w:numPr>
                <w:ilvl w:val="0"/>
                <w:numId w:val="22"/>
              </w:numPr>
              <w:ind w:left="32" w:firstLine="21"/>
              <w:contextualSpacing/>
              <w:jc w:val="both"/>
              <w:rPr>
                <w:rFonts w:eastAsiaTheme="minorHAnsi"/>
                <w:sz w:val="24"/>
                <w:szCs w:val="24"/>
                <w:lang w:eastAsia="en-US"/>
              </w:rPr>
            </w:pPr>
            <w:r w:rsidRPr="008A30EF">
              <w:rPr>
                <w:rFonts w:eastAsiaTheme="minorHAnsi"/>
                <w:sz w:val="24"/>
                <w:szCs w:val="24"/>
                <w:lang w:eastAsia="en-US"/>
              </w:rPr>
              <w:t xml:space="preserve">Подход ОЭСР к определению доли прибыли, относящейся к постоянному представительству страховых компаний. </w:t>
            </w:r>
          </w:p>
          <w:p w14:paraId="1A2683F5" w14:textId="19436821" w:rsidR="00A82009" w:rsidRPr="008A30EF" w:rsidRDefault="00A82009" w:rsidP="00815A19">
            <w:pPr>
              <w:pStyle w:val="a6"/>
              <w:numPr>
                <w:ilvl w:val="0"/>
                <w:numId w:val="22"/>
              </w:numPr>
              <w:ind w:left="32" w:firstLine="21"/>
              <w:contextualSpacing/>
              <w:jc w:val="both"/>
              <w:rPr>
                <w:rFonts w:eastAsiaTheme="minorHAnsi"/>
                <w:sz w:val="24"/>
                <w:szCs w:val="24"/>
                <w:lang w:eastAsia="en-US"/>
              </w:rPr>
            </w:pPr>
            <w:r w:rsidRPr="008A30EF">
              <w:rPr>
                <w:rFonts w:eastAsiaTheme="minorHAnsi"/>
                <w:sz w:val="24"/>
                <w:szCs w:val="24"/>
                <w:lang w:eastAsia="en-US"/>
              </w:rPr>
              <w:t>Налоговые аспекты контроля за трансфертным ценообразованием по операциям страховых организаций.</w:t>
            </w:r>
          </w:p>
          <w:p w14:paraId="0557B92E" w14:textId="77777777" w:rsidR="00815A19" w:rsidRPr="008A30EF" w:rsidRDefault="00815A19" w:rsidP="00815A19">
            <w:pPr>
              <w:pStyle w:val="a6"/>
              <w:ind w:left="53"/>
              <w:contextualSpacing/>
              <w:jc w:val="both"/>
              <w:rPr>
                <w:rFonts w:eastAsiaTheme="minorHAnsi"/>
                <w:sz w:val="24"/>
                <w:szCs w:val="24"/>
                <w:lang w:eastAsia="en-US"/>
              </w:rPr>
            </w:pPr>
          </w:p>
          <w:p w14:paraId="44A1C75E" w14:textId="77777777" w:rsidR="008A30EF" w:rsidRPr="008A30EF" w:rsidRDefault="008A30EF" w:rsidP="008A30EF">
            <w:pPr>
              <w:pBdr>
                <w:top w:val="nil"/>
                <w:left w:val="nil"/>
                <w:bottom w:val="nil"/>
                <w:right w:val="nil"/>
                <w:between w:val="nil"/>
              </w:pBdr>
              <w:jc w:val="both"/>
              <w:rPr>
                <w:b/>
                <w:color w:val="000000"/>
                <w:sz w:val="24"/>
                <w:szCs w:val="24"/>
              </w:rPr>
            </w:pPr>
            <w:r w:rsidRPr="008A30EF">
              <w:rPr>
                <w:b/>
                <w:color w:val="000000"/>
                <w:sz w:val="24"/>
                <w:szCs w:val="24"/>
              </w:rPr>
              <w:t xml:space="preserve">Рекомендуемые источники (раздел 8): </w:t>
            </w:r>
          </w:p>
          <w:p w14:paraId="0D6A4328" w14:textId="77777777" w:rsidR="008A30EF" w:rsidRPr="008A30EF" w:rsidRDefault="008A30EF" w:rsidP="008A30EF">
            <w:pPr>
              <w:pStyle w:val="a6"/>
              <w:ind w:left="0"/>
              <w:rPr>
                <w:color w:val="000000"/>
                <w:sz w:val="24"/>
                <w:szCs w:val="24"/>
              </w:rPr>
            </w:pPr>
            <w:r w:rsidRPr="008A30EF">
              <w:rPr>
                <w:color w:val="000000"/>
                <w:sz w:val="24"/>
                <w:szCs w:val="24"/>
              </w:rPr>
              <w:t>Нормативные-правовые акты: 1-3</w:t>
            </w:r>
          </w:p>
          <w:p w14:paraId="409F1F7C" w14:textId="77777777" w:rsidR="008A30EF" w:rsidRPr="008A30EF" w:rsidRDefault="008A30EF" w:rsidP="008A30EF">
            <w:pPr>
              <w:pBdr>
                <w:top w:val="nil"/>
                <w:left w:val="nil"/>
                <w:bottom w:val="nil"/>
                <w:right w:val="nil"/>
                <w:between w:val="nil"/>
              </w:pBdr>
              <w:jc w:val="both"/>
              <w:rPr>
                <w:color w:val="000000"/>
                <w:sz w:val="24"/>
                <w:szCs w:val="24"/>
              </w:rPr>
            </w:pPr>
            <w:r w:rsidRPr="008A30EF">
              <w:rPr>
                <w:color w:val="000000"/>
                <w:sz w:val="24"/>
                <w:szCs w:val="24"/>
              </w:rPr>
              <w:t xml:space="preserve">Основная литература: 1,2. </w:t>
            </w:r>
          </w:p>
          <w:p w14:paraId="3387BC9A" w14:textId="77777777" w:rsidR="008A30EF" w:rsidRPr="008A30EF" w:rsidRDefault="008A30EF" w:rsidP="008A30EF">
            <w:pPr>
              <w:pBdr>
                <w:top w:val="nil"/>
                <w:left w:val="nil"/>
                <w:bottom w:val="nil"/>
                <w:right w:val="nil"/>
                <w:between w:val="nil"/>
              </w:pBdr>
              <w:jc w:val="both"/>
              <w:rPr>
                <w:color w:val="000000"/>
                <w:sz w:val="24"/>
                <w:szCs w:val="24"/>
              </w:rPr>
            </w:pPr>
            <w:r w:rsidRPr="008A30EF">
              <w:rPr>
                <w:color w:val="000000"/>
                <w:sz w:val="24"/>
                <w:szCs w:val="24"/>
              </w:rPr>
              <w:t xml:space="preserve">Дополнительная: 3-5. </w:t>
            </w:r>
          </w:p>
          <w:p w14:paraId="65EBEDF6" w14:textId="795B30A4" w:rsidR="00E1387D" w:rsidRPr="008A30EF" w:rsidRDefault="008A30EF" w:rsidP="008A30EF">
            <w:pPr>
              <w:pBdr>
                <w:top w:val="nil"/>
                <w:left w:val="nil"/>
                <w:bottom w:val="nil"/>
                <w:right w:val="nil"/>
                <w:between w:val="nil"/>
              </w:pBdr>
              <w:jc w:val="both"/>
              <w:rPr>
                <w:color w:val="2C2D2E"/>
                <w:sz w:val="24"/>
                <w:szCs w:val="24"/>
              </w:rPr>
            </w:pPr>
            <w:r w:rsidRPr="008A30EF">
              <w:rPr>
                <w:b/>
                <w:color w:val="000000"/>
                <w:sz w:val="24"/>
                <w:szCs w:val="24"/>
              </w:rPr>
              <w:t>Рекомендуемые источники (раздел 9)</w:t>
            </w:r>
            <w:r w:rsidRPr="008A30EF">
              <w:rPr>
                <w:color w:val="000000"/>
                <w:sz w:val="24"/>
                <w:szCs w:val="24"/>
              </w:rPr>
              <w:t>: 2, 6-17</w:t>
            </w:r>
          </w:p>
        </w:tc>
        <w:tc>
          <w:tcPr>
            <w:tcW w:w="1061" w:type="pct"/>
          </w:tcPr>
          <w:p w14:paraId="2714D53A" w14:textId="155A5895" w:rsidR="00E1387D" w:rsidRPr="008A30EF" w:rsidRDefault="00E1387D"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bl>
    <w:p w14:paraId="313A13D3" w14:textId="76660CD3" w:rsidR="00295874" w:rsidRPr="008A30EF" w:rsidRDefault="00C52F7B" w:rsidP="001163A2">
      <w:pPr>
        <w:pStyle w:val="1"/>
        <w:spacing w:line="360" w:lineRule="auto"/>
        <w:ind w:firstLine="709"/>
        <w:jc w:val="both"/>
        <w:rPr>
          <w:rFonts w:ascii="Times New Roman" w:hAnsi="Times New Roman" w:cs="Times New Roman"/>
          <w:b/>
          <w:bCs/>
          <w:color w:val="000000" w:themeColor="text1"/>
          <w:sz w:val="28"/>
          <w:szCs w:val="28"/>
        </w:rPr>
      </w:pPr>
      <w:bookmarkStart w:id="10" w:name="_Toc104467646"/>
      <w:r w:rsidRPr="008A30EF">
        <w:rPr>
          <w:rFonts w:ascii="Times New Roman" w:hAnsi="Times New Roman" w:cs="Times New Roman"/>
          <w:b/>
          <w:bCs/>
          <w:color w:val="000000" w:themeColor="text1"/>
          <w:sz w:val="28"/>
          <w:szCs w:val="28"/>
        </w:rPr>
        <w:t xml:space="preserve">6. </w:t>
      </w:r>
      <w:bookmarkStart w:id="11" w:name="_Toc104467647"/>
      <w:bookmarkEnd w:id="10"/>
      <w:r w:rsidR="00295874" w:rsidRPr="008A30EF">
        <w:rPr>
          <w:rFonts w:ascii="Times New Roman" w:hAnsi="Times New Roman" w:cs="Times New Roman"/>
          <w:b/>
          <w:bCs/>
          <w:color w:val="000000" w:themeColor="text1"/>
          <w:sz w:val="28"/>
          <w:szCs w:val="28"/>
        </w:rPr>
        <w:t xml:space="preserve">Учебно-методическое обеспечение для самостоятельной работы обучающихся по дисциплине </w:t>
      </w:r>
    </w:p>
    <w:p w14:paraId="79C37178" w14:textId="24E773CB" w:rsidR="008E5DB9" w:rsidRPr="008A30EF" w:rsidRDefault="008E5DB9" w:rsidP="001163A2">
      <w:pPr>
        <w:pStyle w:val="2"/>
        <w:spacing w:before="120" w:after="120" w:line="360" w:lineRule="auto"/>
        <w:ind w:firstLine="709"/>
        <w:jc w:val="both"/>
        <w:rPr>
          <w:rFonts w:ascii="Times New Roman" w:hAnsi="Times New Roman" w:cs="Times New Roman"/>
          <w:b/>
          <w:color w:val="000000" w:themeColor="text1"/>
          <w:sz w:val="28"/>
          <w:szCs w:val="28"/>
        </w:rPr>
      </w:pPr>
      <w:r w:rsidRPr="008A30EF">
        <w:rPr>
          <w:rFonts w:ascii="Times New Roman" w:hAnsi="Times New Roman" w:cs="Times New Roman"/>
          <w:b/>
          <w:color w:val="000000" w:themeColor="text1"/>
          <w:sz w:val="28"/>
          <w:szCs w:val="28"/>
        </w:rPr>
        <w:t xml:space="preserve">6.1. </w:t>
      </w:r>
      <w:r w:rsidR="00F36684" w:rsidRPr="008A30EF">
        <w:rPr>
          <w:rFonts w:ascii="Times New Roman" w:hAnsi="Times New Roman" w:cs="Times New Roman"/>
          <w:b/>
          <w:color w:val="000000" w:themeColor="text1"/>
          <w:sz w:val="28"/>
          <w:szCs w:val="28"/>
        </w:rPr>
        <w:t>Перечень вопросов, отводим</w:t>
      </w:r>
      <w:r w:rsidR="00024EEA" w:rsidRPr="008A30EF">
        <w:rPr>
          <w:rFonts w:ascii="Times New Roman" w:hAnsi="Times New Roman" w:cs="Times New Roman"/>
          <w:b/>
          <w:color w:val="000000" w:themeColor="text1"/>
          <w:sz w:val="28"/>
          <w:szCs w:val="28"/>
        </w:rPr>
        <w:t xml:space="preserve">ых на самостоятельное освоение </w:t>
      </w:r>
      <w:r w:rsidR="00271CC5" w:rsidRPr="008A30EF">
        <w:rPr>
          <w:rFonts w:ascii="Times New Roman" w:hAnsi="Times New Roman" w:cs="Times New Roman"/>
          <w:b/>
          <w:color w:val="000000" w:themeColor="text1"/>
          <w:sz w:val="28"/>
          <w:szCs w:val="28"/>
        </w:rPr>
        <w:t>д</w:t>
      </w:r>
      <w:r w:rsidR="00F36684" w:rsidRPr="008A30EF">
        <w:rPr>
          <w:rFonts w:ascii="Times New Roman" w:hAnsi="Times New Roman" w:cs="Times New Roman"/>
          <w:b/>
          <w:color w:val="000000" w:themeColor="text1"/>
          <w:sz w:val="28"/>
          <w:szCs w:val="28"/>
        </w:rPr>
        <w:t>исциплины, ф</w:t>
      </w:r>
      <w:r w:rsidRPr="008A30EF">
        <w:rPr>
          <w:rFonts w:ascii="Times New Roman" w:hAnsi="Times New Roman" w:cs="Times New Roman"/>
          <w:b/>
          <w:color w:val="000000" w:themeColor="text1"/>
          <w:sz w:val="28"/>
          <w:szCs w:val="28"/>
        </w:rPr>
        <w:t>ормы внеаудиторной самостоятельной работы</w:t>
      </w:r>
      <w:bookmarkEnd w:id="11"/>
    </w:p>
    <w:p w14:paraId="008F5070" w14:textId="150D88F2" w:rsidR="00272E9F" w:rsidRPr="008A30EF" w:rsidRDefault="0013011D" w:rsidP="001163A2">
      <w:pPr>
        <w:pBdr>
          <w:top w:val="nil"/>
          <w:left w:val="nil"/>
          <w:bottom w:val="nil"/>
          <w:right w:val="nil"/>
          <w:between w:val="nil"/>
        </w:pBdr>
        <w:spacing w:before="120" w:after="120" w:line="360" w:lineRule="auto"/>
        <w:ind w:firstLine="709"/>
        <w:jc w:val="both"/>
        <w:rPr>
          <w:color w:val="000000" w:themeColor="text1"/>
          <w:sz w:val="28"/>
          <w:szCs w:val="28"/>
        </w:rPr>
      </w:pPr>
      <w:r w:rsidRPr="008A30EF">
        <w:rPr>
          <w:color w:val="000000" w:themeColor="text1"/>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2DC51ACC" w14:textId="251F0F8A" w:rsidR="00411845" w:rsidRPr="008A30EF" w:rsidRDefault="00F95658" w:rsidP="00295874">
      <w:pPr>
        <w:ind w:firstLine="709"/>
        <w:jc w:val="right"/>
        <w:rPr>
          <w:color w:val="000000" w:themeColor="text1"/>
          <w:sz w:val="28"/>
          <w:szCs w:val="28"/>
        </w:rPr>
      </w:pPr>
      <w:r w:rsidRPr="008A30EF">
        <w:rPr>
          <w:color w:val="000000" w:themeColor="text1"/>
          <w:sz w:val="28"/>
          <w:szCs w:val="28"/>
        </w:rPr>
        <w:t xml:space="preserve">                   </w:t>
      </w:r>
      <w:r w:rsidR="00295874" w:rsidRPr="008A30EF">
        <w:rPr>
          <w:color w:val="000000" w:themeColor="text1"/>
          <w:sz w:val="28"/>
          <w:szCs w:val="28"/>
        </w:rPr>
        <w:t>Таблица 4</w:t>
      </w:r>
      <w:r w:rsidRPr="008A30EF">
        <w:rPr>
          <w:color w:val="000000" w:themeColor="text1"/>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E1B95" w:rsidRPr="008A30EF" w14:paraId="6142EFB9" w14:textId="77777777" w:rsidTr="0021302B">
        <w:trPr>
          <w:trHeight w:val="820"/>
        </w:trPr>
        <w:tc>
          <w:tcPr>
            <w:tcW w:w="1266" w:type="pct"/>
            <w:shd w:val="clear" w:color="auto" w:fill="auto"/>
          </w:tcPr>
          <w:p w14:paraId="7DA1BCD4" w14:textId="77777777" w:rsidR="007E3FEC" w:rsidRPr="008A30EF" w:rsidRDefault="007E3FEC" w:rsidP="0021302B">
            <w:pPr>
              <w:rPr>
                <w:color w:val="000000" w:themeColor="text1"/>
                <w:sz w:val="24"/>
                <w:szCs w:val="24"/>
              </w:rPr>
            </w:pPr>
            <w:r w:rsidRPr="008A30EF">
              <w:rPr>
                <w:b/>
                <w:color w:val="000000" w:themeColor="text1"/>
                <w:sz w:val="24"/>
                <w:szCs w:val="24"/>
              </w:rPr>
              <w:t xml:space="preserve">Наименование </w:t>
            </w:r>
            <w:r w:rsidR="00596CE9" w:rsidRPr="008A30EF">
              <w:rPr>
                <w:b/>
                <w:color w:val="000000" w:themeColor="text1"/>
                <w:sz w:val="24"/>
                <w:szCs w:val="24"/>
              </w:rPr>
              <w:t>тем (</w:t>
            </w:r>
            <w:r w:rsidRPr="008A30EF">
              <w:rPr>
                <w:b/>
                <w:color w:val="000000" w:themeColor="text1"/>
                <w:sz w:val="24"/>
                <w:szCs w:val="24"/>
              </w:rPr>
              <w:t>разделов</w:t>
            </w:r>
            <w:r w:rsidR="00596CE9" w:rsidRPr="008A30EF">
              <w:rPr>
                <w:b/>
                <w:color w:val="000000" w:themeColor="text1"/>
                <w:sz w:val="24"/>
                <w:szCs w:val="24"/>
              </w:rPr>
              <w:t>)</w:t>
            </w:r>
            <w:r w:rsidRPr="008A30EF">
              <w:rPr>
                <w:b/>
                <w:color w:val="000000" w:themeColor="text1"/>
                <w:sz w:val="24"/>
                <w:szCs w:val="24"/>
              </w:rPr>
              <w:t xml:space="preserve"> дисциплин</w:t>
            </w:r>
            <w:r w:rsidR="00596CE9" w:rsidRPr="008A30EF">
              <w:rPr>
                <w:b/>
                <w:color w:val="000000" w:themeColor="text1"/>
                <w:sz w:val="24"/>
                <w:szCs w:val="24"/>
              </w:rPr>
              <w:t>ы</w:t>
            </w:r>
          </w:p>
        </w:tc>
        <w:tc>
          <w:tcPr>
            <w:tcW w:w="2000" w:type="pct"/>
            <w:shd w:val="clear" w:color="auto" w:fill="auto"/>
          </w:tcPr>
          <w:p w14:paraId="40D5FE1D" w14:textId="77777777" w:rsidR="007E3FEC" w:rsidRPr="008A30EF" w:rsidRDefault="00596CE9" w:rsidP="0021302B">
            <w:pPr>
              <w:rPr>
                <w:b/>
                <w:color w:val="000000" w:themeColor="text1"/>
                <w:sz w:val="24"/>
                <w:szCs w:val="24"/>
              </w:rPr>
            </w:pPr>
            <w:r w:rsidRPr="008A30EF">
              <w:rPr>
                <w:b/>
                <w:color w:val="000000" w:themeColor="text1"/>
                <w:sz w:val="24"/>
                <w:szCs w:val="24"/>
              </w:rPr>
              <w:t>Перечень вопросов</w:t>
            </w:r>
            <w:r w:rsidR="007E3FEC" w:rsidRPr="008A30EF">
              <w:rPr>
                <w:b/>
                <w:color w:val="000000" w:themeColor="text1"/>
                <w:sz w:val="24"/>
                <w:szCs w:val="24"/>
              </w:rPr>
              <w:t>, отводимых на самостоятельное освоение</w:t>
            </w:r>
          </w:p>
        </w:tc>
        <w:tc>
          <w:tcPr>
            <w:tcW w:w="1734" w:type="pct"/>
          </w:tcPr>
          <w:p w14:paraId="6C8263FE" w14:textId="77777777" w:rsidR="007E3FEC" w:rsidRPr="008A30EF" w:rsidRDefault="007E3FEC" w:rsidP="0021302B">
            <w:pPr>
              <w:rPr>
                <w:b/>
                <w:color w:val="000000" w:themeColor="text1"/>
                <w:sz w:val="24"/>
                <w:szCs w:val="24"/>
              </w:rPr>
            </w:pPr>
            <w:r w:rsidRPr="008A30EF">
              <w:rPr>
                <w:b/>
                <w:color w:val="000000" w:themeColor="text1"/>
                <w:sz w:val="24"/>
                <w:szCs w:val="24"/>
              </w:rPr>
              <w:t>Формы внеаудиторной самостоятельной работы</w:t>
            </w:r>
          </w:p>
        </w:tc>
      </w:tr>
      <w:tr w:rsidR="003C4DBA" w:rsidRPr="008A30EF" w14:paraId="6DBD6FBB" w14:textId="77777777" w:rsidTr="00EA1565">
        <w:trPr>
          <w:trHeight w:val="273"/>
        </w:trPr>
        <w:tc>
          <w:tcPr>
            <w:tcW w:w="1266" w:type="pct"/>
            <w:shd w:val="clear" w:color="auto" w:fill="auto"/>
            <w:vAlign w:val="center"/>
          </w:tcPr>
          <w:p w14:paraId="4972FD56" w14:textId="77777777" w:rsidR="003C4DBA" w:rsidRPr="008A30EF" w:rsidRDefault="003C4DBA" w:rsidP="003C4DBA">
            <w:pPr>
              <w:jc w:val="center"/>
              <w:rPr>
                <w:color w:val="000000" w:themeColor="text1"/>
                <w:sz w:val="24"/>
                <w:szCs w:val="24"/>
                <w:lang w:eastAsia="en-US"/>
              </w:rPr>
            </w:pPr>
            <w:r w:rsidRPr="008A30EF">
              <w:rPr>
                <w:color w:val="000000" w:themeColor="text1"/>
                <w:sz w:val="24"/>
                <w:szCs w:val="24"/>
                <w:lang w:eastAsia="en-US"/>
              </w:rPr>
              <w:t xml:space="preserve">Тема 1. Теоретические основы и механизм </w:t>
            </w:r>
            <w:r w:rsidRPr="008A30EF">
              <w:rPr>
                <w:color w:val="000000" w:themeColor="text1"/>
                <w:sz w:val="24"/>
                <w:szCs w:val="24"/>
                <w:lang w:eastAsia="en-US"/>
              </w:rPr>
              <w:lastRenderedPageBreak/>
              <w:t>налогового контроля трансфертного ценообразования</w:t>
            </w:r>
          </w:p>
          <w:p w14:paraId="5FF36E23" w14:textId="5B6DB1FE" w:rsidR="003C4DBA" w:rsidRPr="008A30EF" w:rsidRDefault="003C4DBA" w:rsidP="003C4DBA">
            <w:pPr>
              <w:jc w:val="center"/>
              <w:rPr>
                <w:color w:val="000000" w:themeColor="text1"/>
                <w:sz w:val="24"/>
                <w:szCs w:val="24"/>
              </w:rPr>
            </w:pPr>
            <w:r w:rsidRPr="008A30EF">
              <w:rPr>
                <w:color w:val="000000" w:themeColor="text1"/>
                <w:sz w:val="24"/>
                <w:szCs w:val="24"/>
                <w:lang w:eastAsia="en-US"/>
              </w:rPr>
              <w:t>.</w:t>
            </w:r>
          </w:p>
        </w:tc>
        <w:tc>
          <w:tcPr>
            <w:tcW w:w="2000" w:type="pct"/>
            <w:shd w:val="clear" w:color="auto" w:fill="auto"/>
          </w:tcPr>
          <w:p w14:paraId="2A5E7428" w14:textId="488599E6" w:rsidR="003C4DBA" w:rsidRPr="008A30EF" w:rsidRDefault="003C4DBA" w:rsidP="000F3243">
            <w:pPr>
              <w:pStyle w:val="a6"/>
              <w:widowControl/>
              <w:numPr>
                <w:ilvl w:val="0"/>
                <w:numId w:val="23"/>
              </w:numPr>
              <w:ind w:left="0" w:firstLine="0"/>
              <w:rPr>
                <w:rFonts w:eastAsiaTheme="minorHAnsi"/>
                <w:sz w:val="24"/>
                <w:szCs w:val="24"/>
                <w:lang w:eastAsia="en-US"/>
              </w:rPr>
            </w:pPr>
            <w:r w:rsidRPr="008A30EF">
              <w:rPr>
                <w:rFonts w:eastAsiaTheme="minorHAnsi"/>
                <w:sz w:val="24"/>
                <w:szCs w:val="24"/>
                <w:lang w:eastAsia="en-US"/>
              </w:rPr>
              <w:lastRenderedPageBreak/>
              <w:t>Трансфертное ценообразование как</w:t>
            </w:r>
          </w:p>
          <w:p w14:paraId="46FEEF22" w14:textId="3C77137E" w:rsidR="003C4DBA" w:rsidRPr="008A30EF" w:rsidRDefault="003C4DBA" w:rsidP="000F3243">
            <w:pPr>
              <w:pStyle w:val="a6"/>
              <w:widowControl/>
              <w:numPr>
                <w:ilvl w:val="0"/>
                <w:numId w:val="23"/>
              </w:numPr>
              <w:ind w:left="0" w:firstLine="0"/>
              <w:rPr>
                <w:rFonts w:eastAsiaTheme="minorHAnsi"/>
                <w:sz w:val="24"/>
                <w:szCs w:val="24"/>
                <w:lang w:eastAsia="en-US"/>
              </w:rPr>
            </w:pPr>
            <w:r w:rsidRPr="008A30EF">
              <w:rPr>
                <w:rFonts w:eastAsiaTheme="minorHAnsi"/>
                <w:sz w:val="24"/>
                <w:szCs w:val="24"/>
                <w:lang w:eastAsia="en-US"/>
              </w:rPr>
              <w:lastRenderedPageBreak/>
              <w:t>инструмент налоговой оптимизации.</w:t>
            </w:r>
          </w:p>
          <w:p w14:paraId="751CC4A7" w14:textId="438E141F" w:rsidR="003C4DBA" w:rsidRPr="008A30EF" w:rsidRDefault="003C4DBA" w:rsidP="000F3243">
            <w:pPr>
              <w:pStyle w:val="a6"/>
              <w:widowControl/>
              <w:numPr>
                <w:ilvl w:val="0"/>
                <w:numId w:val="23"/>
              </w:numPr>
              <w:ind w:left="0" w:firstLine="0"/>
              <w:rPr>
                <w:rFonts w:eastAsiaTheme="minorHAnsi"/>
                <w:sz w:val="24"/>
                <w:szCs w:val="24"/>
                <w:lang w:eastAsia="en-US"/>
              </w:rPr>
            </w:pPr>
            <w:r w:rsidRPr="008A30EF">
              <w:rPr>
                <w:rFonts w:eastAsiaTheme="minorHAnsi"/>
                <w:sz w:val="24"/>
                <w:szCs w:val="24"/>
                <w:lang w:eastAsia="en-US"/>
              </w:rPr>
              <w:t>Сделки, подлежащие налоговому</w:t>
            </w:r>
            <w:r w:rsidR="000F3243" w:rsidRPr="008A30EF">
              <w:rPr>
                <w:rFonts w:eastAsiaTheme="minorHAnsi"/>
                <w:sz w:val="24"/>
                <w:szCs w:val="24"/>
                <w:lang w:eastAsia="en-US"/>
              </w:rPr>
              <w:t xml:space="preserve"> </w:t>
            </w:r>
            <w:r w:rsidRPr="008A30EF">
              <w:rPr>
                <w:rFonts w:eastAsiaTheme="minorHAnsi"/>
                <w:sz w:val="24"/>
                <w:szCs w:val="24"/>
                <w:lang w:eastAsia="en-US"/>
              </w:rPr>
              <w:t>контролю за трансфертным ценообразованием (контролируемые сделки).</w:t>
            </w:r>
          </w:p>
          <w:p w14:paraId="18D51E11" w14:textId="625B234D" w:rsidR="003C4DBA" w:rsidRPr="008A30EF" w:rsidRDefault="003C4DBA" w:rsidP="000F3243">
            <w:pPr>
              <w:pStyle w:val="a6"/>
              <w:widowControl/>
              <w:numPr>
                <w:ilvl w:val="0"/>
                <w:numId w:val="23"/>
              </w:numPr>
              <w:ind w:left="0" w:firstLine="0"/>
              <w:rPr>
                <w:b/>
                <w:color w:val="000000" w:themeColor="text1"/>
                <w:sz w:val="24"/>
                <w:szCs w:val="24"/>
              </w:rPr>
            </w:pPr>
            <w:r w:rsidRPr="008A30EF">
              <w:rPr>
                <w:rFonts w:eastAsiaTheme="minorHAnsi"/>
                <w:sz w:val="24"/>
                <w:szCs w:val="24"/>
                <w:lang w:eastAsia="en-US"/>
              </w:rPr>
              <w:t>Аналитические методы, предусмотренные Руководством ОЭСР для</w:t>
            </w:r>
            <w:r w:rsidR="000F3243" w:rsidRPr="008A30EF">
              <w:rPr>
                <w:rFonts w:eastAsiaTheme="minorHAnsi"/>
                <w:sz w:val="24"/>
                <w:szCs w:val="24"/>
                <w:lang w:eastAsia="en-US"/>
              </w:rPr>
              <w:t xml:space="preserve"> </w:t>
            </w:r>
            <w:r w:rsidRPr="008A30EF">
              <w:rPr>
                <w:rFonts w:eastAsiaTheme="minorHAnsi"/>
                <w:sz w:val="24"/>
                <w:szCs w:val="24"/>
                <w:lang w:eastAsia="en-US"/>
              </w:rPr>
              <w:t>оценки сопоставимости сделок и</w:t>
            </w:r>
            <w:r w:rsidR="000F3243" w:rsidRPr="008A30EF">
              <w:rPr>
                <w:rFonts w:eastAsiaTheme="minorHAnsi"/>
                <w:sz w:val="24"/>
                <w:szCs w:val="24"/>
                <w:lang w:eastAsia="en-US"/>
              </w:rPr>
              <w:t xml:space="preserve"> </w:t>
            </w:r>
            <w:r w:rsidRPr="008A30EF">
              <w:rPr>
                <w:rFonts w:eastAsiaTheme="minorHAnsi"/>
                <w:sz w:val="24"/>
                <w:szCs w:val="24"/>
                <w:lang w:eastAsia="en-US"/>
              </w:rPr>
              <w:t>компаний.</w:t>
            </w:r>
          </w:p>
        </w:tc>
        <w:tc>
          <w:tcPr>
            <w:tcW w:w="1734" w:type="pct"/>
          </w:tcPr>
          <w:p w14:paraId="42EF347D" w14:textId="5102BFDD" w:rsidR="003C4DBA" w:rsidRPr="004F0CC3" w:rsidRDefault="003C4DBA" w:rsidP="003C4DBA">
            <w:pPr>
              <w:ind w:firstLine="32"/>
              <w:rPr>
                <w:b/>
                <w:color w:val="000000" w:themeColor="text1"/>
                <w:sz w:val="24"/>
                <w:szCs w:val="24"/>
              </w:rPr>
            </w:pPr>
            <w:r w:rsidRPr="004F0CC3">
              <w:rPr>
                <w:color w:val="000000" w:themeColor="text1"/>
                <w:sz w:val="24"/>
                <w:szCs w:val="24"/>
              </w:rPr>
              <w:lastRenderedPageBreak/>
              <w:t xml:space="preserve">Работа с учебной литературой, нормативными документами, </w:t>
            </w:r>
            <w:r w:rsidRPr="004F0CC3">
              <w:rPr>
                <w:color w:val="000000" w:themeColor="text1"/>
                <w:sz w:val="24"/>
                <w:szCs w:val="24"/>
              </w:rPr>
              <w:lastRenderedPageBreak/>
              <w:t>судебными решениями, текстом лекций, СПС Консультант+, подготовка по вопросам плана семинарского занятия, подготовка к тестированию.</w:t>
            </w:r>
            <w:r w:rsidR="000447E2" w:rsidRPr="004F0CC3">
              <w:rPr>
                <w:color w:val="000000" w:themeColor="text1"/>
                <w:sz w:val="24"/>
                <w:szCs w:val="24"/>
              </w:rPr>
              <w:t xml:space="preserve"> Подготовка к написанию и написание контрольной работы</w:t>
            </w:r>
          </w:p>
        </w:tc>
      </w:tr>
      <w:tr w:rsidR="003C4DBA" w:rsidRPr="008A30EF" w14:paraId="60489DF9" w14:textId="77777777" w:rsidTr="00EA1565">
        <w:trPr>
          <w:trHeight w:val="2413"/>
        </w:trPr>
        <w:tc>
          <w:tcPr>
            <w:tcW w:w="1266" w:type="pct"/>
            <w:shd w:val="clear" w:color="auto" w:fill="auto"/>
            <w:vAlign w:val="center"/>
          </w:tcPr>
          <w:p w14:paraId="62F038FA" w14:textId="77777777" w:rsidR="003C4DBA" w:rsidRPr="008A30EF" w:rsidRDefault="003C4DBA" w:rsidP="003C4DBA">
            <w:pPr>
              <w:jc w:val="center"/>
              <w:rPr>
                <w:color w:val="000000" w:themeColor="text1"/>
                <w:sz w:val="24"/>
                <w:szCs w:val="24"/>
                <w:lang w:eastAsia="en-US"/>
              </w:rPr>
            </w:pPr>
            <w:r w:rsidRPr="008A30EF">
              <w:rPr>
                <w:color w:val="000000" w:themeColor="text1"/>
                <w:sz w:val="24"/>
                <w:szCs w:val="24"/>
                <w:lang w:eastAsia="en-US"/>
              </w:rPr>
              <w:lastRenderedPageBreak/>
              <w:t>Тема 2. Подготовка документации по контролируемым сделкам и выбор метода ценообразования</w:t>
            </w:r>
          </w:p>
          <w:p w14:paraId="17744E59" w14:textId="1A5250BE" w:rsidR="003C4DBA" w:rsidRPr="008A30EF" w:rsidRDefault="003C4DBA" w:rsidP="003C4DBA">
            <w:pPr>
              <w:jc w:val="center"/>
              <w:rPr>
                <w:color w:val="000000" w:themeColor="text1"/>
                <w:sz w:val="24"/>
                <w:szCs w:val="24"/>
              </w:rPr>
            </w:pPr>
          </w:p>
        </w:tc>
        <w:tc>
          <w:tcPr>
            <w:tcW w:w="2000" w:type="pct"/>
            <w:shd w:val="clear" w:color="auto" w:fill="auto"/>
          </w:tcPr>
          <w:p w14:paraId="7731C07E" w14:textId="028D75EC" w:rsidR="003C4DBA" w:rsidRPr="008A30EF" w:rsidRDefault="003C4DBA" w:rsidP="008C2495">
            <w:pPr>
              <w:pStyle w:val="a6"/>
              <w:widowControl/>
              <w:numPr>
                <w:ilvl w:val="0"/>
                <w:numId w:val="24"/>
              </w:numPr>
              <w:ind w:left="57" w:hanging="12"/>
              <w:rPr>
                <w:rFonts w:eastAsiaTheme="minorHAnsi"/>
                <w:sz w:val="24"/>
                <w:szCs w:val="24"/>
                <w:lang w:eastAsia="en-US"/>
              </w:rPr>
            </w:pPr>
            <w:r w:rsidRPr="008A30EF">
              <w:rPr>
                <w:rFonts w:eastAsiaTheme="minorHAnsi"/>
                <w:sz w:val="24"/>
                <w:szCs w:val="24"/>
                <w:lang w:eastAsia="en-US"/>
              </w:rPr>
              <w:t>Сравнительная характеристика методов трансфертного</w:t>
            </w:r>
            <w:r w:rsidR="000F3243" w:rsidRPr="008A30EF">
              <w:rPr>
                <w:rFonts w:eastAsiaTheme="minorHAnsi"/>
                <w:sz w:val="24"/>
                <w:szCs w:val="24"/>
                <w:lang w:eastAsia="en-US"/>
              </w:rPr>
              <w:t xml:space="preserve"> </w:t>
            </w:r>
            <w:r w:rsidRPr="008A30EF">
              <w:rPr>
                <w:rFonts w:eastAsiaTheme="minorHAnsi"/>
                <w:sz w:val="24"/>
                <w:szCs w:val="24"/>
                <w:lang w:eastAsia="en-US"/>
              </w:rPr>
              <w:t>ценообразования,</w:t>
            </w:r>
          </w:p>
          <w:p w14:paraId="63EE7815" w14:textId="4B89D8B6" w:rsidR="003C4DBA" w:rsidRPr="008A30EF" w:rsidRDefault="003C4DBA" w:rsidP="000F3243">
            <w:pPr>
              <w:widowControl/>
              <w:ind w:left="45"/>
              <w:rPr>
                <w:rFonts w:eastAsiaTheme="minorHAnsi"/>
                <w:sz w:val="24"/>
                <w:szCs w:val="24"/>
                <w:lang w:eastAsia="en-US"/>
              </w:rPr>
            </w:pPr>
            <w:r w:rsidRPr="008A30EF">
              <w:rPr>
                <w:rFonts w:eastAsiaTheme="minorHAnsi"/>
                <w:sz w:val="24"/>
                <w:szCs w:val="24"/>
                <w:lang w:eastAsia="en-US"/>
              </w:rPr>
              <w:t>используемых в</w:t>
            </w:r>
            <w:r w:rsidR="000F3243" w:rsidRPr="008A30EF">
              <w:rPr>
                <w:rFonts w:eastAsiaTheme="minorHAnsi"/>
                <w:sz w:val="24"/>
                <w:szCs w:val="24"/>
                <w:lang w:eastAsia="en-US"/>
              </w:rPr>
              <w:t xml:space="preserve"> </w:t>
            </w:r>
            <w:r w:rsidRPr="008A30EF">
              <w:rPr>
                <w:rFonts w:eastAsiaTheme="minorHAnsi"/>
                <w:sz w:val="24"/>
                <w:szCs w:val="24"/>
                <w:lang w:eastAsia="en-US"/>
              </w:rPr>
              <w:t>Российской Федерации, и методов,</w:t>
            </w:r>
            <w:r w:rsidR="000F3243" w:rsidRPr="008A30EF">
              <w:rPr>
                <w:rFonts w:eastAsiaTheme="minorHAnsi"/>
                <w:sz w:val="24"/>
                <w:szCs w:val="24"/>
                <w:lang w:eastAsia="en-US"/>
              </w:rPr>
              <w:t xml:space="preserve"> </w:t>
            </w:r>
            <w:r w:rsidRPr="008A30EF">
              <w:rPr>
                <w:rFonts w:eastAsiaTheme="minorHAnsi"/>
                <w:sz w:val="24"/>
                <w:szCs w:val="24"/>
                <w:lang w:eastAsia="en-US"/>
              </w:rPr>
              <w:t>рекомендованных</w:t>
            </w:r>
            <w:r w:rsidR="000F3243" w:rsidRPr="008A30EF">
              <w:rPr>
                <w:rFonts w:eastAsiaTheme="minorHAnsi"/>
                <w:sz w:val="24"/>
                <w:szCs w:val="24"/>
                <w:lang w:eastAsia="en-US"/>
              </w:rPr>
              <w:t xml:space="preserve"> </w:t>
            </w:r>
            <w:r w:rsidRPr="008A30EF">
              <w:rPr>
                <w:rFonts w:eastAsiaTheme="minorHAnsi"/>
                <w:sz w:val="24"/>
                <w:szCs w:val="24"/>
                <w:lang w:eastAsia="en-US"/>
              </w:rPr>
              <w:t>ОЭСР: метода сопоставимой неконтролируемой цены;</w:t>
            </w:r>
            <w:r w:rsidR="000F3243" w:rsidRPr="008A30EF">
              <w:rPr>
                <w:rFonts w:eastAsiaTheme="minorHAnsi"/>
                <w:sz w:val="24"/>
                <w:szCs w:val="24"/>
                <w:lang w:eastAsia="en-US"/>
              </w:rPr>
              <w:t xml:space="preserve"> </w:t>
            </w:r>
            <w:r w:rsidRPr="008A30EF">
              <w:rPr>
                <w:rFonts w:eastAsiaTheme="minorHAnsi"/>
                <w:sz w:val="24"/>
                <w:szCs w:val="24"/>
                <w:lang w:eastAsia="en-US"/>
              </w:rPr>
              <w:t>затратного метода;</w:t>
            </w:r>
            <w:r w:rsidR="000F3243" w:rsidRPr="008A30EF">
              <w:rPr>
                <w:rFonts w:eastAsiaTheme="minorHAnsi"/>
                <w:sz w:val="24"/>
                <w:szCs w:val="24"/>
                <w:lang w:eastAsia="en-US"/>
              </w:rPr>
              <w:t xml:space="preserve"> </w:t>
            </w:r>
            <w:r w:rsidRPr="008A30EF">
              <w:rPr>
                <w:rFonts w:eastAsiaTheme="minorHAnsi"/>
                <w:sz w:val="24"/>
                <w:szCs w:val="24"/>
                <w:lang w:eastAsia="en-US"/>
              </w:rPr>
              <w:t>метода цены последующей реализации; метода чистой прибыльности; метода распределения прибыли</w:t>
            </w:r>
            <w:r w:rsidR="000F3243" w:rsidRPr="008A30EF">
              <w:rPr>
                <w:rFonts w:eastAsiaTheme="minorHAnsi"/>
                <w:sz w:val="24"/>
                <w:szCs w:val="24"/>
                <w:lang w:eastAsia="en-US"/>
              </w:rPr>
              <w:t xml:space="preserve"> </w:t>
            </w:r>
            <w:r w:rsidRPr="008A30EF">
              <w:rPr>
                <w:rFonts w:eastAsiaTheme="minorHAnsi"/>
                <w:sz w:val="24"/>
                <w:szCs w:val="24"/>
                <w:lang w:eastAsia="en-US"/>
              </w:rPr>
              <w:t>по сделке.</w:t>
            </w:r>
          </w:p>
        </w:tc>
        <w:tc>
          <w:tcPr>
            <w:tcW w:w="1734" w:type="pct"/>
          </w:tcPr>
          <w:p w14:paraId="70632F16" w14:textId="77777777" w:rsidR="003C4DBA" w:rsidRPr="004F0CC3" w:rsidRDefault="003C4DBA" w:rsidP="003C4DBA">
            <w:pPr>
              <w:pBdr>
                <w:top w:val="nil"/>
                <w:left w:val="nil"/>
                <w:bottom w:val="nil"/>
                <w:right w:val="nil"/>
                <w:between w:val="nil"/>
              </w:pBdr>
              <w:ind w:firstLine="32"/>
              <w:rPr>
                <w:color w:val="000000" w:themeColor="text1"/>
                <w:sz w:val="24"/>
                <w:szCs w:val="24"/>
              </w:rPr>
            </w:pPr>
            <w:r w:rsidRPr="004F0CC3">
              <w:rPr>
                <w:color w:val="000000" w:themeColor="text1"/>
                <w:sz w:val="24"/>
                <w:szCs w:val="24"/>
              </w:rPr>
              <w:t>Подготовка научного</w:t>
            </w:r>
            <w:r w:rsidRPr="004F0CC3">
              <w:rPr>
                <w:b/>
                <w:color w:val="000000" w:themeColor="text1"/>
                <w:sz w:val="24"/>
                <w:szCs w:val="24"/>
              </w:rPr>
              <w:t xml:space="preserve"> </w:t>
            </w:r>
            <w:r w:rsidRPr="004F0CC3">
              <w:rPr>
                <w:color w:val="000000" w:themeColor="text1"/>
                <w:sz w:val="24"/>
                <w:szCs w:val="24"/>
              </w:rPr>
              <w:t>доклада.</w:t>
            </w:r>
          </w:p>
          <w:p w14:paraId="4E81AFF8" w14:textId="00DF682B" w:rsidR="003C4DBA" w:rsidRPr="004F0CC3" w:rsidRDefault="003C4DBA" w:rsidP="003C4DBA">
            <w:pPr>
              <w:ind w:firstLine="32"/>
              <w:rPr>
                <w:b/>
                <w:color w:val="000000" w:themeColor="text1"/>
                <w:sz w:val="24"/>
                <w:szCs w:val="24"/>
              </w:rPr>
            </w:pPr>
            <w:r w:rsidRPr="004F0CC3">
              <w:rPr>
                <w:color w:val="000000" w:themeColor="text1"/>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r w:rsidR="000447E2" w:rsidRPr="004F0CC3">
              <w:rPr>
                <w:color w:val="000000" w:themeColor="text1"/>
                <w:sz w:val="24"/>
                <w:szCs w:val="24"/>
              </w:rPr>
              <w:t>. Подготовка к написанию и написание контрольной работы</w:t>
            </w:r>
          </w:p>
        </w:tc>
      </w:tr>
      <w:tr w:rsidR="00567A29" w:rsidRPr="008A30EF" w14:paraId="457C2BD3" w14:textId="77777777" w:rsidTr="00EA1565">
        <w:trPr>
          <w:trHeight w:val="2675"/>
        </w:trPr>
        <w:tc>
          <w:tcPr>
            <w:tcW w:w="1266" w:type="pct"/>
            <w:shd w:val="clear" w:color="auto" w:fill="auto"/>
            <w:vAlign w:val="center"/>
          </w:tcPr>
          <w:p w14:paraId="72205E69" w14:textId="45B11C83" w:rsidR="00567A29" w:rsidRPr="008A30EF" w:rsidRDefault="00567A29" w:rsidP="00567A29">
            <w:pPr>
              <w:jc w:val="center"/>
              <w:rPr>
                <w:color w:val="000000" w:themeColor="text1"/>
                <w:sz w:val="24"/>
                <w:szCs w:val="24"/>
                <w:lang w:eastAsia="en-US"/>
              </w:rPr>
            </w:pPr>
            <w:r w:rsidRPr="008A30EF">
              <w:rPr>
                <w:color w:val="000000" w:themeColor="text1"/>
                <w:sz w:val="24"/>
                <w:szCs w:val="24"/>
                <w:lang w:eastAsia="en-US"/>
              </w:rPr>
              <w:t>Тема 3 Налоговый контроль трансфертного ценообразования в постоянных представительствах иностранных организаций в дочерних внешнеторговых организациях</w:t>
            </w:r>
          </w:p>
        </w:tc>
        <w:tc>
          <w:tcPr>
            <w:tcW w:w="2000" w:type="pct"/>
            <w:shd w:val="clear" w:color="auto" w:fill="auto"/>
          </w:tcPr>
          <w:p w14:paraId="06517512" w14:textId="77777777" w:rsidR="000F3243" w:rsidRPr="008A30EF" w:rsidRDefault="003C4DBA" w:rsidP="008C2495">
            <w:pPr>
              <w:pStyle w:val="a6"/>
              <w:widowControl/>
              <w:numPr>
                <w:ilvl w:val="0"/>
                <w:numId w:val="25"/>
              </w:numPr>
              <w:ind w:left="0" w:hanging="12"/>
              <w:rPr>
                <w:rFonts w:eastAsiaTheme="minorHAnsi"/>
                <w:sz w:val="24"/>
                <w:szCs w:val="24"/>
                <w:lang w:eastAsia="en-US"/>
              </w:rPr>
            </w:pPr>
            <w:r w:rsidRPr="008A30EF">
              <w:rPr>
                <w:rFonts w:eastAsiaTheme="minorHAnsi"/>
                <w:sz w:val="24"/>
                <w:szCs w:val="24"/>
                <w:lang w:eastAsia="en-US"/>
              </w:rPr>
              <w:t>Функции, риски,</w:t>
            </w:r>
            <w:r w:rsidR="000F3243" w:rsidRPr="008A30EF">
              <w:rPr>
                <w:rFonts w:eastAsiaTheme="minorHAnsi"/>
                <w:sz w:val="24"/>
                <w:szCs w:val="24"/>
                <w:lang w:eastAsia="en-US"/>
              </w:rPr>
              <w:t xml:space="preserve"> </w:t>
            </w:r>
            <w:r w:rsidRPr="008A30EF">
              <w:rPr>
                <w:rFonts w:eastAsiaTheme="minorHAnsi"/>
                <w:sz w:val="24"/>
                <w:szCs w:val="24"/>
                <w:lang w:eastAsia="en-US"/>
              </w:rPr>
              <w:t>активы, относящиеся к постоянному</w:t>
            </w:r>
            <w:r w:rsidR="000F3243" w:rsidRPr="008A30EF">
              <w:rPr>
                <w:rFonts w:eastAsiaTheme="minorHAnsi"/>
                <w:sz w:val="24"/>
                <w:szCs w:val="24"/>
                <w:lang w:eastAsia="en-US"/>
              </w:rPr>
              <w:t xml:space="preserve"> </w:t>
            </w:r>
            <w:r w:rsidRPr="008A30EF">
              <w:rPr>
                <w:rFonts w:eastAsiaTheme="minorHAnsi"/>
                <w:sz w:val="24"/>
                <w:szCs w:val="24"/>
                <w:lang w:eastAsia="en-US"/>
              </w:rPr>
              <w:t>представительству</w:t>
            </w:r>
            <w:r w:rsidR="000F3243" w:rsidRPr="008A30EF">
              <w:rPr>
                <w:rFonts w:eastAsiaTheme="minorHAnsi"/>
                <w:sz w:val="24"/>
                <w:szCs w:val="24"/>
                <w:lang w:eastAsia="en-US"/>
              </w:rPr>
              <w:t xml:space="preserve"> </w:t>
            </w:r>
            <w:r w:rsidRPr="008A30EF">
              <w:rPr>
                <w:rFonts w:eastAsiaTheme="minorHAnsi"/>
                <w:sz w:val="24"/>
                <w:szCs w:val="24"/>
                <w:lang w:eastAsia="en-US"/>
              </w:rPr>
              <w:t>как к отдельному и</w:t>
            </w:r>
            <w:r w:rsidR="000F3243" w:rsidRPr="008A30EF">
              <w:rPr>
                <w:rFonts w:eastAsiaTheme="minorHAnsi"/>
                <w:sz w:val="24"/>
                <w:szCs w:val="24"/>
                <w:lang w:eastAsia="en-US"/>
              </w:rPr>
              <w:t xml:space="preserve"> </w:t>
            </w:r>
            <w:r w:rsidRPr="008A30EF">
              <w:rPr>
                <w:rFonts w:eastAsiaTheme="minorHAnsi"/>
                <w:sz w:val="24"/>
                <w:szCs w:val="24"/>
                <w:lang w:eastAsia="en-US"/>
              </w:rPr>
              <w:t>независимому</w:t>
            </w:r>
            <w:r w:rsidR="000F3243" w:rsidRPr="008A30EF">
              <w:rPr>
                <w:rFonts w:eastAsiaTheme="minorHAnsi"/>
                <w:sz w:val="24"/>
                <w:szCs w:val="24"/>
                <w:lang w:eastAsia="en-US"/>
              </w:rPr>
              <w:t xml:space="preserve"> </w:t>
            </w:r>
            <w:r w:rsidRPr="008A30EF">
              <w:rPr>
                <w:rFonts w:eastAsiaTheme="minorHAnsi"/>
                <w:sz w:val="24"/>
                <w:szCs w:val="24"/>
                <w:lang w:eastAsia="en-US"/>
              </w:rPr>
              <w:t>предприятию</w:t>
            </w:r>
          </w:p>
          <w:p w14:paraId="2050352C" w14:textId="77777777" w:rsidR="000F3243" w:rsidRPr="008A30EF" w:rsidRDefault="003C4DBA" w:rsidP="008C2495">
            <w:pPr>
              <w:pStyle w:val="a6"/>
              <w:widowControl/>
              <w:numPr>
                <w:ilvl w:val="0"/>
                <w:numId w:val="25"/>
              </w:numPr>
              <w:ind w:left="0" w:hanging="12"/>
              <w:rPr>
                <w:rFonts w:eastAsiaTheme="minorHAnsi"/>
                <w:sz w:val="24"/>
                <w:szCs w:val="24"/>
                <w:lang w:eastAsia="en-US"/>
              </w:rPr>
            </w:pPr>
            <w:r w:rsidRPr="008A30EF">
              <w:rPr>
                <w:rFonts w:eastAsiaTheme="minorHAnsi"/>
                <w:sz w:val="24"/>
                <w:szCs w:val="24"/>
                <w:lang w:eastAsia="en-US"/>
              </w:rPr>
              <w:t>Функциональный</w:t>
            </w:r>
            <w:r w:rsidR="000F3243" w:rsidRPr="008A30EF">
              <w:rPr>
                <w:rFonts w:eastAsiaTheme="minorHAnsi"/>
                <w:sz w:val="24"/>
                <w:szCs w:val="24"/>
                <w:lang w:eastAsia="en-US"/>
              </w:rPr>
              <w:t xml:space="preserve"> </w:t>
            </w:r>
            <w:r w:rsidRPr="008A30EF">
              <w:rPr>
                <w:rFonts w:eastAsiaTheme="minorHAnsi"/>
                <w:sz w:val="24"/>
                <w:szCs w:val="24"/>
                <w:lang w:eastAsia="en-US"/>
              </w:rPr>
              <w:t>анализ внутригрупповых услуг и</w:t>
            </w:r>
            <w:r w:rsidR="000F3243" w:rsidRPr="008A30EF">
              <w:rPr>
                <w:rFonts w:eastAsiaTheme="minorHAnsi"/>
                <w:sz w:val="24"/>
                <w:szCs w:val="24"/>
                <w:lang w:eastAsia="en-US"/>
              </w:rPr>
              <w:t xml:space="preserve"> </w:t>
            </w:r>
            <w:r w:rsidRPr="008A30EF">
              <w:rPr>
                <w:rFonts w:eastAsiaTheme="minorHAnsi"/>
                <w:sz w:val="24"/>
                <w:szCs w:val="24"/>
                <w:lang w:eastAsia="en-US"/>
              </w:rPr>
              <w:t>распределения затрат внутри группы: административных услуг (планирования, координации, бюджетного контроля),</w:t>
            </w:r>
            <w:r w:rsidR="000F3243" w:rsidRPr="008A30EF">
              <w:rPr>
                <w:rFonts w:eastAsiaTheme="minorHAnsi"/>
                <w:sz w:val="24"/>
                <w:szCs w:val="24"/>
                <w:lang w:eastAsia="en-US"/>
              </w:rPr>
              <w:t xml:space="preserve"> </w:t>
            </w:r>
            <w:r w:rsidRPr="008A30EF">
              <w:rPr>
                <w:rFonts w:eastAsiaTheme="minorHAnsi"/>
                <w:sz w:val="24"/>
                <w:szCs w:val="24"/>
                <w:lang w:eastAsia="en-US"/>
              </w:rPr>
              <w:t>консультирования</w:t>
            </w:r>
            <w:r w:rsidR="000F3243" w:rsidRPr="008A30EF">
              <w:rPr>
                <w:rFonts w:eastAsiaTheme="minorHAnsi"/>
                <w:sz w:val="24"/>
                <w:szCs w:val="24"/>
                <w:lang w:eastAsia="en-US"/>
              </w:rPr>
              <w:t xml:space="preserve"> </w:t>
            </w:r>
            <w:r w:rsidRPr="008A30EF">
              <w:rPr>
                <w:rFonts w:eastAsiaTheme="minorHAnsi"/>
                <w:sz w:val="24"/>
                <w:szCs w:val="24"/>
                <w:lang w:eastAsia="en-US"/>
              </w:rPr>
              <w:t>(финансового, правового), IT, продажи и маркетинга,</w:t>
            </w:r>
            <w:r w:rsidR="000F3243" w:rsidRPr="008A30EF">
              <w:rPr>
                <w:rFonts w:eastAsiaTheme="minorHAnsi"/>
                <w:sz w:val="24"/>
                <w:szCs w:val="24"/>
                <w:lang w:eastAsia="en-US"/>
              </w:rPr>
              <w:t xml:space="preserve"> </w:t>
            </w:r>
            <w:r w:rsidRPr="008A30EF">
              <w:rPr>
                <w:rFonts w:eastAsiaTheme="minorHAnsi"/>
                <w:sz w:val="24"/>
                <w:szCs w:val="24"/>
                <w:lang w:eastAsia="en-US"/>
              </w:rPr>
              <w:t>управления персоналом.</w:t>
            </w:r>
          </w:p>
          <w:p w14:paraId="711248E1" w14:textId="77777777" w:rsidR="000F3243" w:rsidRPr="008A30EF" w:rsidRDefault="003C4DBA" w:rsidP="008C2495">
            <w:pPr>
              <w:pStyle w:val="a6"/>
              <w:widowControl/>
              <w:numPr>
                <w:ilvl w:val="0"/>
                <w:numId w:val="25"/>
              </w:numPr>
              <w:ind w:left="0" w:hanging="12"/>
              <w:rPr>
                <w:rFonts w:eastAsiaTheme="minorHAnsi"/>
                <w:sz w:val="24"/>
                <w:szCs w:val="24"/>
                <w:lang w:eastAsia="en-US"/>
              </w:rPr>
            </w:pPr>
            <w:r w:rsidRPr="008A30EF">
              <w:rPr>
                <w:rFonts w:eastAsiaTheme="minorHAnsi"/>
                <w:sz w:val="24"/>
                <w:szCs w:val="24"/>
                <w:lang w:eastAsia="en-US"/>
              </w:rPr>
              <w:t>Специфика анализа</w:t>
            </w:r>
            <w:r w:rsidR="000F3243" w:rsidRPr="008A30EF">
              <w:rPr>
                <w:rFonts w:eastAsiaTheme="minorHAnsi"/>
                <w:sz w:val="24"/>
                <w:szCs w:val="24"/>
                <w:lang w:eastAsia="en-US"/>
              </w:rPr>
              <w:t xml:space="preserve"> </w:t>
            </w:r>
            <w:r w:rsidRPr="008A30EF">
              <w:rPr>
                <w:rFonts w:eastAsiaTheme="minorHAnsi"/>
                <w:sz w:val="24"/>
                <w:szCs w:val="24"/>
                <w:lang w:eastAsia="en-US"/>
              </w:rPr>
              <w:t>функций (рисков,</w:t>
            </w:r>
            <w:r w:rsidR="000F3243" w:rsidRPr="008A30EF">
              <w:rPr>
                <w:rFonts w:eastAsiaTheme="minorHAnsi"/>
                <w:sz w:val="24"/>
                <w:szCs w:val="24"/>
                <w:lang w:eastAsia="en-US"/>
              </w:rPr>
              <w:t xml:space="preserve"> </w:t>
            </w:r>
            <w:r w:rsidRPr="008A30EF">
              <w:rPr>
                <w:rFonts w:eastAsiaTheme="minorHAnsi"/>
                <w:sz w:val="24"/>
                <w:szCs w:val="24"/>
                <w:lang w:eastAsia="en-US"/>
              </w:rPr>
              <w:t>активов) исполнителей и подрядчиков (</w:t>
            </w:r>
            <w:proofErr w:type="spellStart"/>
            <w:r w:rsidRPr="008A30EF">
              <w:rPr>
                <w:rFonts w:eastAsiaTheme="minorHAnsi"/>
                <w:sz w:val="24"/>
                <w:szCs w:val="24"/>
                <w:lang w:eastAsia="en-US"/>
              </w:rPr>
              <w:t>Toller</w:t>
            </w:r>
            <w:proofErr w:type="spellEnd"/>
            <w:r w:rsidRPr="008A30EF">
              <w:rPr>
                <w:rFonts w:eastAsiaTheme="minorHAnsi"/>
                <w:sz w:val="24"/>
                <w:szCs w:val="24"/>
                <w:lang w:eastAsia="en-US"/>
              </w:rPr>
              <w:t>); подрядчиков, использующих собственное сырье по условиям договора</w:t>
            </w:r>
            <w:r w:rsidR="000F3243" w:rsidRPr="008A30EF">
              <w:rPr>
                <w:rFonts w:eastAsiaTheme="minorHAnsi"/>
                <w:sz w:val="24"/>
                <w:szCs w:val="24"/>
                <w:lang w:eastAsia="en-US"/>
              </w:rPr>
              <w:t xml:space="preserve"> </w:t>
            </w:r>
            <w:r w:rsidRPr="008A30EF">
              <w:rPr>
                <w:rFonts w:eastAsiaTheme="minorHAnsi"/>
                <w:sz w:val="24"/>
                <w:szCs w:val="24"/>
                <w:lang w:eastAsia="en-US"/>
              </w:rPr>
              <w:t>(</w:t>
            </w:r>
            <w:r w:rsidRPr="008A30EF">
              <w:rPr>
                <w:rFonts w:eastAsiaTheme="minorHAnsi"/>
                <w:sz w:val="24"/>
                <w:szCs w:val="24"/>
                <w:lang w:val="en-US" w:eastAsia="en-US"/>
              </w:rPr>
              <w:t>Contract</w:t>
            </w:r>
            <w:r w:rsidRPr="008A30EF">
              <w:rPr>
                <w:rFonts w:eastAsiaTheme="minorHAnsi"/>
                <w:sz w:val="24"/>
                <w:szCs w:val="24"/>
                <w:lang w:eastAsia="en-US"/>
              </w:rPr>
              <w:t xml:space="preserve"> </w:t>
            </w:r>
            <w:r w:rsidRPr="008A30EF">
              <w:rPr>
                <w:rFonts w:eastAsiaTheme="minorHAnsi"/>
                <w:sz w:val="24"/>
                <w:szCs w:val="24"/>
                <w:lang w:val="en-US" w:eastAsia="en-US"/>
              </w:rPr>
              <w:t>manufacturer</w:t>
            </w:r>
            <w:r w:rsidRPr="008A30EF">
              <w:rPr>
                <w:rFonts w:eastAsiaTheme="minorHAnsi"/>
                <w:sz w:val="24"/>
                <w:szCs w:val="24"/>
                <w:lang w:eastAsia="en-US"/>
              </w:rPr>
              <w:t>);</w:t>
            </w:r>
            <w:r w:rsidR="000F3243" w:rsidRPr="008A30EF">
              <w:rPr>
                <w:rFonts w:eastAsiaTheme="minorHAnsi"/>
                <w:sz w:val="24"/>
                <w:szCs w:val="24"/>
                <w:lang w:eastAsia="en-US"/>
              </w:rPr>
              <w:t xml:space="preserve"> </w:t>
            </w:r>
            <w:r w:rsidRPr="008A30EF">
              <w:rPr>
                <w:rFonts w:eastAsiaTheme="minorHAnsi"/>
                <w:sz w:val="24"/>
                <w:szCs w:val="24"/>
                <w:lang w:eastAsia="en-US"/>
              </w:rPr>
              <w:t>производителей с обширным</w:t>
            </w:r>
            <w:r w:rsidR="000F3243" w:rsidRPr="008A30EF">
              <w:rPr>
                <w:rFonts w:eastAsiaTheme="minorHAnsi"/>
                <w:sz w:val="24"/>
                <w:szCs w:val="24"/>
                <w:lang w:eastAsia="en-US"/>
              </w:rPr>
              <w:t xml:space="preserve"> </w:t>
            </w:r>
            <w:r w:rsidRPr="008A30EF">
              <w:rPr>
                <w:rFonts w:eastAsiaTheme="minorHAnsi"/>
                <w:sz w:val="24"/>
                <w:szCs w:val="24"/>
                <w:lang w:eastAsia="en-US"/>
              </w:rPr>
              <w:t>перечнем функций</w:t>
            </w:r>
            <w:r w:rsidR="000F3243" w:rsidRPr="008A30EF">
              <w:rPr>
                <w:rFonts w:eastAsiaTheme="minorHAnsi"/>
                <w:sz w:val="24"/>
                <w:szCs w:val="24"/>
                <w:lang w:eastAsia="en-US"/>
              </w:rPr>
              <w:t xml:space="preserve"> </w:t>
            </w:r>
            <w:r w:rsidRPr="008A30EF">
              <w:rPr>
                <w:rFonts w:eastAsiaTheme="minorHAnsi"/>
                <w:sz w:val="24"/>
                <w:szCs w:val="24"/>
                <w:lang w:eastAsia="en-US"/>
              </w:rPr>
              <w:t xml:space="preserve">и рисков. </w:t>
            </w:r>
          </w:p>
          <w:p w14:paraId="41C78C60" w14:textId="6582D2E7" w:rsidR="003C4DBA" w:rsidRPr="008A30EF" w:rsidRDefault="003C4DBA" w:rsidP="008C2495">
            <w:pPr>
              <w:pStyle w:val="a6"/>
              <w:widowControl/>
              <w:numPr>
                <w:ilvl w:val="0"/>
                <w:numId w:val="25"/>
              </w:numPr>
              <w:ind w:left="0" w:hanging="12"/>
              <w:rPr>
                <w:rFonts w:eastAsiaTheme="minorHAnsi"/>
                <w:sz w:val="24"/>
                <w:szCs w:val="24"/>
                <w:lang w:eastAsia="en-US"/>
              </w:rPr>
            </w:pPr>
            <w:r w:rsidRPr="008A30EF">
              <w:rPr>
                <w:rFonts w:eastAsiaTheme="minorHAnsi"/>
                <w:sz w:val="24"/>
                <w:szCs w:val="24"/>
                <w:lang w:eastAsia="en-US"/>
              </w:rPr>
              <w:t>Функциональный и</w:t>
            </w:r>
            <w:r w:rsidR="000F3243" w:rsidRPr="008A30EF">
              <w:rPr>
                <w:rFonts w:eastAsiaTheme="minorHAnsi"/>
                <w:sz w:val="24"/>
                <w:szCs w:val="24"/>
                <w:lang w:eastAsia="en-US"/>
              </w:rPr>
              <w:t xml:space="preserve"> </w:t>
            </w:r>
            <w:r w:rsidRPr="008A30EF">
              <w:rPr>
                <w:rFonts w:eastAsiaTheme="minorHAnsi"/>
                <w:sz w:val="24"/>
                <w:szCs w:val="24"/>
                <w:lang w:eastAsia="en-US"/>
              </w:rPr>
              <w:t>фактологический</w:t>
            </w:r>
            <w:r w:rsidR="000F3243" w:rsidRPr="008A30EF">
              <w:rPr>
                <w:rFonts w:eastAsiaTheme="minorHAnsi"/>
                <w:sz w:val="24"/>
                <w:szCs w:val="24"/>
                <w:lang w:eastAsia="en-US"/>
              </w:rPr>
              <w:t xml:space="preserve"> </w:t>
            </w:r>
            <w:r w:rsidR="00E61A64" w:rsidRPr="008A30EF">
              <w:rPr>
                <w:rFonts w:eastAsiaTheme="minorHAnsi"/>
                <w:sz w:val="24"/>
                <w:szCs w:val="24"/>
                <w:lang w:eastAsia="en-US"/>
              </w:rPr>
              <w:t>анализ деятельно</w:t>
            </w:r>
            <w:r w:rsidRPr="008A30EF">
              <w:rPr>
                <w:rFonts w:eastAsiaTheme="minorHAnsi"/>
                <w:sz w:val="24"/>
                <w:szCs w:val="24"/>
                <w:lang w:eastAsia="en-US"/>
              </w:rPr>
              <w:t>сти по трансграничной торговле</w:t>
            </w:r>
            <w:r w:rsidR="000F3243" w:rsidRPr="008A30EF">
              <w:rPr>
                <w:rFonts w:eastAsiaTheme="minorHAnsi"/>
                <w:sz w:val="24"/>
                <w:szCs w:val="24"/>
                <w:lang w:eastAsia="en-US"/>
              </w:rPr>
              <w:t xml:space="preserve"> </w:t>
            </w:r>
            <w:r w:rsidRPr="008A30EF">
              <w:rPr>
                <w:rFonts w:eastAsiaTheme="minorHAnsi"/>
                <w:sz w:val="24"/>
                <w:szCs w:val="24"/>
                <w:lang w:eastAsia="en-US"/>
              </w:rPr>
              <w:t>ценными бумагами.</w:t>
            </w:r>
          </w:p>
          <w:p w14:paraId="5ED2D755" w14:textId="66E1C8CC" w:rsidR="00567A29" w:rsidRPr="008A30EF" w:rsidRDefault="003C4DBA" w:rsidP="000F3243">
            <w:pPr>
              <w:pStyle w:val="a6"/>
              <w:widowControl/>
              <w:numPr>
                <w:ilvl w:val="0"/>
                <w:numId w:val="25"/>
              </w:numPr>
              <w:ind w:left="0" w:hanging="12"/>
              <w:rPr>
                <w:rFonts w:eastAsiaTheme="minorHAnsi"/>
                <w:sz w:val="24"/>
                <w:szCs w:val="24"/>
                <w:lang w:eastAsia="en-US"/>
              </w:rPr>
            </w:pPr>
            <w:r w:rsidRPr="008A30EF">
              <w:rPr>
                <w:rFonts w:eastAsiaTheme="minorHAnsi"/>
                <w:sz w:val="24"/>
                <w:szCs w:val="24"/>
                <w:lang w:eastAsia="en-US"/>
              </w:rPr>
              <w:t>Функциональный и</w:t>
            </w:r>
            <w:r w:rsidR="000F3243" w:rsidRPr="008A30EF">
              <w:rPr>
                <w:rFonts w:eastAsiaTheme="minorHAnsi"/>
                <w:sz w:val="24"/>
                <w:szCs w:val="24"/>
                <w:lang w:eastAsia="en-US"/>
              </w:rPr>
              <w:t xml:space="preserve"> </w:t>
            </w:r>
            <w:r w:rsidRPr="008A30EF">
              <w:rPr>
                <w:rFonts w:eastAsiaTheme="minorHAnsi"/>
                <w:sz w:val="24"/>
                <w:szCs w:val="24"/>
                <w:lang w:eastAsia="en-US"/>
              </w:rPr>
              <w:t>фактологический</w:t>
            </w:r>
            <w:r w:rsidR="000F3243" w:rsidRPr="008A30EF">
              <w:rPr>
                <w:rFonts w:eastAsiaTheme="minorHAnsi"/>
                <w:sz w:val="24"/>
                <w:szCs w:val="24"/>
                <w:lang w:eastAsia="en-US"/>
              </w:rPr>
              <w:t xml:space="preserve"> </w:t>
            </w:r>
            <w:r w:rsidRPr="008A30EF">
              <w:rPr>
                <w:rFonts w:eastAsiaTheme="minorHAnsi"/>
                <w:sz w:val="24"/>
                <w:szCs w:val="24"/>
                <w:lang w:eastAsia="en-US"/>
              </w:rPr>
              <w:t xml:space="preserve">анализ </w:t>
            </w:r>
            <w:r w:rsidR="000F3243" w:rsidRPr="008A30EF">
              <w:rPr>
                <w:rFonts w:eastAsiaTheme="minorHAnsi"/>
                <w:sz w:val="24"/>
                <w:szCs w:val="24"/>
                <w:lang w:eastAsia="en-US"/>
              </w:rPr>
              <w:t>д</w:t>
            </w:r>
            <w:r w:rsidRPr="008A30EF">
              <w:rPr>
                <w:rFonts w:eastAsiaTheme="minorHAnsi"/>
                <w:sz w:val="24"/>
                <w:szCs w:val="24"/>
                <w:lang w:eastAsia="en-US"/>
              </w:rPr>
              <w:t>еятельности страховых компаний.</w:t>
            </w:r>
          </w:p>
        </w:tc>
        <w:tc>
          <w:tcPr>
            <w:tcW w:w="1734" w:type="pct"/>
          </w:tcPr>
          <w:p w14:paraId="62E0BE16" w14:textId="77777777" w:rsidR="00567A29" w:rsidRPr="004F0CC3" w:rsidRDefault="00567A29" w:rsidP="00567A29">
            <w:pPr>
              <w:pBdr>
                <w:top w:val="nil"/>
                <w:left w:val="nil"/>
                <w:bottom w:val="nil"/>
                <w:right w:val="nil"/>
                <w:between w:val="nil"/>
              </w:pBdr>
              <w:ind w:firstLine="32"/>
              <w:rPr>
                <w:color w:val="000000" w:themeColor="text1"/>
                <w:sz w:val="24"/>
                <w:szCs w:val="24"/>
              </w:rPr>
            </w:pPr>
            <w:r w:rsidRPr="004F0CC3">
              <w:rPr>
                <w:color w:val="000000" w:themeColor="text1"/>
                <w:sz w:val="24"/>
                <w:szCs w:val="24"/>
              </w:rPr>
              <w:t>Выполнение контрольной работы</w:t>
            </w:r>
          </w:p>
          <w:p w14:paraId="599BB503" w14:textId="234DC0B0" w:rsidR="00567A29" w:rsidRPr="004F0CC3" w:rsidRDefault="00567A29" w:rsidP="00567A29">
            <w:pPr>
              <w:ind w:firstLine="32"/>
              <w:rPr>
                <w:b/>
                <w:color w:val="000000" w:themeColor="text1"/>
                <w:sz w:val="24"/>
                <w:szCs w:val="24"/>
              </w:rPr>
            </w:pPr>
            <w:r w:rsidRPr="004F0CC3">
              <w:rPr>
                <w:color w:val="000000" w:themeColor="text1"/>
                <w:sz w:val="24"/>
                <w:szCs w:val="24"/>
              </w:rPr>
              <w:t>Работа с учебной литературой, текстом лекций, СПС Консультант+. Обзор арбитражной практики по вопросам Решение кейса, подготовка презентации, подготовка заданий</w:t>
            </w:r>
            <w:r w:rsidR="000447E2" w:rsidRPr="004F0CC3">
              <w:rPr>
                <w:b/>
                <w:color w:val="000000" w:themeColor="text1"/>
                <w:sz w:val="24"/>
                <w:szCs w:val="24"/>
              </w:rPr>
              <w:t xml:space="preserve">. </w:t>
            </w:r>
            <w:r w:rsidR="000447E2" w:rsidRPr="004F0CC3">
              <w:rPr>
                <w:color w:val="000000" w:themeColor="text1"/>
                <w:sz w:val="24"/>
                <w:szCs w:val="24"/>
              </w:rPr>
              <w:t>Подготовка к написанию и написание контрольной работы</w:t>
            </w:r>
          </w:p>
        </w:tc>
      </w:tr>
      <w:tr w:rsidR="00567A29" w:rsidRPr="008A30EF" w14:paraId="1DA61C3C" w14:textId="77777777" w:rsidTr="00F52960">
        <w:trPr>
          <w:trHeight w:val="841"/>
        </w:trPr>
        <w:tc>
          <w:tcPr>
            <w:tcW w:w="1266" w:type="pct"/>
            <w:shd w:val="clear" w:color="auto" w:fill="auto"/>
            <w:vAlign w:val="center"/>
          </w:tcPr>
          <w:p w14:paraId="47AA2188" w14:textId="369FB092" w:rsidR="00567A29" w:rsidRPr="008A30EF" w:rsidRDefault="00567A29" w:rsidP="00567A29">
            <w:pPr>
              <w:jc w:val="center"/>
              <w:rPr>
                <w:color w:val="000000" w:themeColor="text1"/>
                <w:sz w:val="24"/>
                <w:szCs w:val="24"/>
                <w:lang w:eastAsia="en-US"/>
              </w:rPr>
            </w:pPr>
            <w:r w:rsidRPr="008A30EF">
              <w:rPr>
                <w:color w:val="000000" w:themeColor="text1"/>
                <w:sz w:val="24"/>
                <w:szCs w:val="24"/>
                <w:lang w:eastAsia="en-US"/>
              </w:rPr>
              <w:lastRenderedPageBreak/>
              <w:t>Тема 4. Организация внутреннего и внешнего налогового контроля за трансфертным ценообразованием, функциональный анализ сделок по организации трансграничного финансирования</w:t>
            </w:r>
          </w:p>
        </w:tc>
        <w:tc>
          <w:tcPr>
            <w:tcW w:w="2000" w:type="pct"/>
            <w:shd w:val="clear" w:color="auto" w:fill="auto"/>
          </w:tcPr>
          <w:p w14:paraId="085E458C" w14:textId="245E6F3A" w:rsidR="003C4DBA" w:rsidRPr="008A30EF" w:rsidRDefault="003C4DBA" w:rsidP="008C2495">
            <w:pPr>
              <w:pStyle w:val="a6"/>
              <w:widowControl/>
              <w:numPr>
                <w:ilvl w:val="0"/>
                <w:numId w:val="26"/>
              </w:numPr>
              <w:ind w:left="0" w:hanging="12"/>
              <w:rPr>
                <w:rFonts w:eastAsiaTheme="minorHAnsi"/>
                <w:sz w:val="24"/>
                <w:szCs w:val="24"/>
                <w:lang w:eastAsia="en-US"/>
              </w:rPr>
            </w:pPr>
            <w:r w:rsidRPr="008A30EF">
              <w:rPr>
                <w:rFonts w:eastAsiaTheme="minorHAnsi"/>
                <w:sz w:val="24"/>
                <w:szCs w:val="24"/>
                <w:lang w:eastAsia="en-US"/>
              </w:rPr>
              <w:t>Влияние налогового контроля за</w:t>
            </w:r>
            <w:r w:rsidR="00920DE8" w:rsidRPr="008A30EF">
              <w:rPr>
                <w:rFonts w:eastAsiaTheme="minorHAnsi"/>
                <w:sz w:val="24"/>
                <w:szCs w:val="24"/>
                <w:lang w:eastAsia="en-US"/>
              </w:rPr>
              <w:t xml:space="preserve"> </w:t>
            </w:r>
            <w:r w:rsidRPr="008A30EF">
              <w:rPr>
                <w:rFonts w:eastAsiaTheme="minorHAnsi"/>
                <w:sz w:val="24"/>
                <w:szCs w:val="24"/>
                <w:lang w:eastAsia="en-US"/>
              </w:rPr>
              <w:t>трансфертным ценообразованием на</w:t>
            </w:r>
            <w:r w:rsidR="00920DE8" w:rsidRPr="008A30EF">
              <w:rPr>
                <w:rFonts w:eastAsiaTheme="minorHAnsi"/>
                <w:sz w:val="24"/>
                <w:szCs w:val="24"/>
                <w:lang w:eastAsia="en-US"/>
              </w:rPr>
              <w:t xml:space="preserve"> </w:t>
            </w:r>
            <w:r w:rsidRPr="008A30EF">
              <w:rPr>
                <w:rFonts w:eastAsiaTheme="minorHAnsi"/>
                <w:sz w:val="24"/>
                <w:szCs w:val="24"/>
                <w:lang w:eastAsia="en-US"/>
              </w:rPr>
              <w:t>процесс финансового планирования</w:t>
            </w:r>
            <w:r w:rsidR="00920DE8" w:rsidRPr="008A30EF">
              <w:rPr>
                <w:rFonts w:eastAsiaTheme="minorHAnsi"/>
                <w:sz w:val="24"/>
                <w:szCs w:val="24"/>
                <w:lang w:eastAsia="en-US"/>
              </w:rPr>
              <w:t xml:space="preserve"> </w:t>
            </w:r>
            <w:r w:rsidRPr="008A30EF">
              <w:rPr>
                <w:rFonts w:eastAsiaTheme="minorHAnsi"/>
                <w:sz w:val="24"/>
                <w:szCs w:val="24"/>
                <w:lang w:eastAsia="en-US"/>
              </w:rPr>
              <w:t>в транснациональных компаниях.</w:t>
            </w:r>
          </w:p>
          <w:p w14:paraId="64D53D1D" w14:textId="35C3D701" w:rsidR="00567A29" w:rsidRPr="008A30EF" w:rsidRDefault="003C4DBA" w:rsidP="00920DE8">
            <w:pPr>
              <w:pStyle w:val="a6"/>
              <w:widowControl/>
              <w:numPr>
                <w:ilvl w:val="0"/>
                <w:numId w:val="26"/>
              </w:numPr>
              <w:ind w:left="0" w:hanging="12"/>
              <w:rPr>
                <w:color w:val="000000" w:themeColor="text1"/>
                <w:sz w:val="24"/>
                <w:szCs w:val="24"/>
              </w:rPr>
            </w:pPr>
            <w:r w:rsidRPr="008A30EF">
              <w:rPr>
                <w:rFonts w:eastAsiaTheme="minorHAnsi"/>
                <w:sz w:val="24"/>
                <w:szCs w:val="24"/>
                <w:lang w:eastAsia="en-US"/>
              </w:rPr>
              <w:t>Налоговая ответственность за неправомерное применение трансфертных цен</w:t>
            </w:r>
          </w:p>
        </w:tc>
        <w:tc>
          <w:tcPr>
            <w:tcW w:w="1734" w:type="pct"/>
          </w:tcPr>
          <w:p w14:paraId="282EE5F0" w14:textId="77777777" w:rsidR="00567A29" w:rsidRPr="008A30EF" w:rsidRDefault="00567A29" w:rsidP="00567A29">
            <w:pPr>
              <w:pBdr>
                <w:top w:val="nil"/>
                <w:left w:val="nil"/>
                <w:bottom w:val="nil"/>
                <w:right w:val="nil"/>
                <w:between w:val="nil"/>
              </w:pBdr>
              <w:ind w:firstLine="32"/>
              <w:rPr>
                <w:color w:val="000000" w:themeColor="text1"/>
                <w:sz w:val="24"/>
                <w:szCs w:val="24"/>
              </w:rPr>
            </w:pPr>
            <w:r w:rsidRPr="008A30EF">
              <w:rPr>
                <w:color w:val="000000" w:themeColor="text1"/>
                <w:sz w:val="24"/>
                <w:szCs w:val="24"/>
              </w:rPr>
              <w:t>Подготовка научного</w:t>
            </w:r>
            <w:r w:rsidRPr="008A30EF">
              <w:rPr>
                <w:b/>
                <w:color w:val="000000" w:themeColor="text1"/>
                <w:sz w:val="24"/>
                <w:szCs w:val="24"/>
              </w:rPr>
              <w:t xml:space="preserve"> </w:t>
            </w:r>
            <w:r w:rsidRPr="008A30EF">
              <w:rPr>
                <w:color w:val="000000" w:themeColor="text1"/>
                <w:sz w:val="24"/>
                <w:szCs w:val="24"/>
              </w:rPr>
              <w:t>доклада.</w:t>
            </w:r>
          </w:p>
          <w:p w14:paraId="63967227" w14:textId="02B302DD" w:rsidR="00567A29" w:rsidRPr="008A30EF" w:rsidRDefault="00567A29" w:rsidP="00567A29">
            <w:pPr>
              <w:ind w:firstLine="32"/>
              <w:rPr>
                <w:b/>
                <w:color w:val="000000" w:themeColor="text1"/>
                <w:sz w:val="24"/>
                <w:szCs w:val="24"/>
              </w:rPr>
            </w:pPr>
            <w:r w:rsidRPr="008A30EF">
              <w:rPr>
                <w:color w:val="000000" w:themeColor="text1"/>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r w:rsidR="000447E2" w:rsidRPr="004F0CC3">
              <w:rPr>
                <w:color w:val="000000" w:themeColor="text1"/>
                <w:sz w:val="24"/>
                <w:szCs w:val="24"/>
              </w:rPr>
              <w:t>. Подготовка к написанию и написание контрольной работы</w:t>
            </w:r>
          </w:p>
        </w:tc>
      </w:tr>
    </w:tbl>
    <w:p w14:paraId="4B6D6340" w14:textId="3F0B5F66" w:rsidR="006E12A8" w:rsidRPr="008A30EF" w:rsidRDefault="006E12A8" w:rsidP="002C493D">
      <w:pPr>
        <w:rPr>
          <w:b/>
          <w:color w:val="000000" w:themeColor="text1"/>
          <w:sz w:val="28"/>
          <w:szCs w:val="28"/>
        </w:rPr>
      </w:pPr>
    </w:p>
    <w:p w14:paraId="3E855954" w14:textId="68551757" w:rsidR="008E5DB9" w:rsidRPr="008A30EF" w:rsidRDefault="00295874" w:rsidP="001163A2">
      <w:pPr>
        <w:pStyle w:val="a6"/>
        <w:keepNext/>
        <w:numPr>
          <w:ilvl w:val="1"/>
          <w:numId w:val="10"/>
        </w:numPr>
        <w:spacing w:line="360" w:lineRule="auto"/>
        <w:jc w:val="both"/>
        <w:outlineLvl w:val="1"/>
        <w:rPr>
          <w:b/>
          <w:color w:val="000000" w:themeColor="text1"/>
          <w:sz w:val="28"/>
          <w:szCs w:val="28"/>
        </w:rPr>
      </w:pPr>
      <w:bookmarkStart w:id="12" w:name="_Toc104467648"/>
      <w:r w:rsidRPr="008A30EF">
        <w:rPr>
          <w:b/>
          <w:color w:val="000000" w:themeColor="text1"/>
          <w:sz w:val="28"/>
          <w:szCs w:val="28"/>
        </w:rPr>
        <w:t xml:space="preserve"> </w:t>
      </w:r>
      <w:r w:rsidR="00F36684" w:rsidRPr="008A30EF">
        <w:rPr>
          <w:b/>
          <w:color w:val="000000" w:themeColor="text1"/>
          <w:sz w:val="28"/>
          <w:szCs w:val="28"/>
        </w:rPr>
        <w:t>Перечень вопросов, заданий, тем для</w:t>
      </w:r>
      <w:r w:rsidR="00AE1B95" w:rsidRPr="008A30EF">
        <w:rPr>
          <w:b/>
          <w:color w:val="000000" w:themeColor="text1"/>
          <w:sz w:val="28"/>
          <w:szCs w:val="28"/>
        </w:rPr>
        <w:t xml:space="preserve"> подготовки к текущему контролю</w:t>
      </w:r>
      <w:bookmarkEnd w:id="12"/>
    </w:p>
    <w:p w14:paraId="40DC5265" w14:textId="77777777" w:rsidR="00BC5D28" w:rsidRPr="008A30EF" w:rsidRDefault="00295874" w:rsidP="001163A2">
      <w:pPr>
        <w:pStyle w:val="a6"/>
        <w:spacing w:line="360" w:lineRule="auto"/>
        <w:ind w:left="0" w:firstLine="709"/>
        <w:jc w:val="both"/>
        <w:rPr>
          <w:sz w:val="28"/>
          <w:szCs w:val="28"/>
        </w:rPr>
      </w:pPr>
      <w:r w:rsidRPr="008A30EF">
        <w:rPr>
          <w:sz w:val="28"/>
          <w:szCs w:val="28"/>
        </w:rPr>
        <w:t xml:space="preserve">Оценка знаний студентов осуществляется в баллах с учетом оценки работы в семестре (активность в обсуждении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w:t>
      </w:r>
    </w:p>
    <w:p w14:paraId="20C0C5A4" w14:textId="5F51B393" w:rsidR="00295874" w:rsidRPr="008A30EF" w:rsidRDefault="00295874" w:rsidP="001163A2">
      <w:pPr>
        <w:pStyle w:val="a6"/>
        <w:spacing w:line="360" w:lineRule="auto"/>
        <w:ind w:left="0" w:firstLine="709"/>
        <w:jc w:val="both"/>
        <w:rPr>
          <w:sz w:val="28"/>
          <w:szCs w:val="28"/>
        </w:rPr>
      </w:pPr>
      <w:r w:rsidRPr="008A30EF">
        <w:rPr>
          <w:sz w:val="28"/>
          <w:szCs w:val="28"/>
        </w:rPr>
        <w:t>Промежуточный контроль проводится в форме недифференцированного зачета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95874" w:rsidRPr="008A30EF" w14:paraId="35E50F9E" w14:textId="77777777" w:rsidTr="00425F10">
        <w:trPr>
          <w:jc w:val="center"/>
        </w:trPr>
        <w:tc>
          <w:tcPr>
            <w:tcW w:w="567" w:type="dxa"/>
          </w:tcPr>
          <w:p w14:paraId="56C0FA94" w14:textId="77777777" w:rsidR="00295874" w:rsidRPr="008A30EF" w:rsidRDefault="00295874" w:rsidP="00425F10">
            <w:pPr>
              <w:spacing w:line="288" w:lineRule="auto"/>
              <w:jc w:val="center"/>
              <w:rPr>
                <w:b/>
                <w:sz w:val="24"/>
                <w:szCs w:val="24"/>
              </w:rPr>
            </w:pPr>
            <w:r w:rsidRPr="008A30EF">
              <w:rPr>
                <w:b/>
                <w:sz w:val="24"/>
                <w:szCs w:val="24"/>
              </w:rPr>
              <w:t xml:space="preserve">№ </w:t>
            </w:r>
          </w:p>
        </w:tc>
        <w:tc>
          <w:tcPr>
            <w:tcW w:w="5812" w:type="dxa"/>
          </w:tcPr>
          <w:p w14:paraId="4459D209" w14:textId="77777777" w:rsidR="00295874" w:rsidRPr="008A30EF" w:rsidRDefault="00295874" w:rsidP="00425F10">
            <w:pPr>
              <w:spacing w:line="288" w:lineRule="auto"/>
              <w:jc w:val="center"/>
              <w:rPr>
                <w:b/>
                <w:sz w:val="24"/>
                <w:szCs w:val="24"/>
              </w:rPr>
            </w:pPr>
            <w:r w:rsidRPr="008A30EF">
              <w:rPr>
                <w:b/>
                <w:sz w:val="24"/>
                <w:szCs w:val="24"/>
              </w:rPr>
              <w:t>Вид отчетности</w:t>
            </w:r>
          </w:p>
        </w:tc>
        <w:tc>
          <w:tcPr>
            <w:tcW w:w="3119" w:type="dxa"/>
          </w:tcPr>
          <w:p w14:paraId="44DB8E0B" w14:textId="77777777" w:rsidR="00295874" w:rsidRPr="008A30EF" w:rsidRDefault="00295874" w:rsidP="00425F10">
            <w:pPr>
              <w:spacing w:line="288" w:lineRule="auto"/>
              <w:jc w:val="center"/>
              <w:rPr>
                <w:b/>
                <w:sz w:val="24"/>
                <w:szCs w:val="24"/>
              </w:rPr>
            </w:pPr>
            <w:r w:rsidRPr="008A30EF">
              <w:rPr>
                <w:b/>
                <w:sz w:val="24"/>
                <w:szCs w:val="24"/>
              </w:rPr>
              <w:t>Баллы</w:t>
            </w:r>
          </w:p>
        </w:tc>
      </w:tr>
      <w:tr w:rsidR="00295874" w:rsidRPr="008A30EF" w14:paraId="5BBE68DB" w14:textId="77777777" w:rsidTr="00425F10">
        <w:trPr>
          <w:jc w:val="center"/>
        </w:trPr>
        <w:tc>
          <w:tcPr>
            <w:tcW w:w="567" w:type="dxa"/>
          </w:tcPr>
          <w:p w14:paraId="2F94EF26" w14:textId="77777777" w:rsidR="00295874" w:rsidRPr="008A30EF" w:rsidRDefault="00295874" w:rsidP="00425F10">
            <w:pPr>
              <w:spacing w:line="288" w:lineRule="auto"/>
              <w:jc w:val="both"/>
              <w:rPr>
                <w:color w:val="000000" w:themeColor="text1"/>
                <w:sz w:val="24"/>
                <w:szCs w:val="24"/>
              </w:rPr>
            </w:pPr>
            <w:r w:rsidRPr="008A30EF">
              <w:rPr>
                <w:color w:val="000000" w:themeColor="text1"/>
                <w:sz w:val="24"/>
                <w:szCs w:val="24"/>
              </w:rPr>
              <w:t>1.</w:t>
            </w:r>
          </w:p>
        </w:tc>
        <w:tc>
          <w:tcPr>
            <w:tcW w:w="5812" w:type="dxa"/>
          </w:tcPr>
          <w:p w14:paraId="7FA75AF8" w14:textId="77777777" w:rsidR="00295874" w:rsidRPr="008A30EF" w:rsidRDefault="00295874" w:rsidP="00425F10">
            <w:pPr>
              <w:spacing w:line="288" w:lineRule="auto"/>
              <w:jc w:val="both"/>
              <w:rPr>
                <w:color w:val="000000" w:themeColor="text1"/>
                <w:sz w:val="24"/>
                <w:szCs w:val="24"/>
              </w:rPr>
            </w:pPr>
            <w:r w:rsidRPr="008A30EF">
              <w:rPr>
                <w:color w:val="000000" w:themeColor="text1"/>
                <w:sz w:val="24"/>
                <w:szCs w:val="24"/>
              </w:rPr>
              <w:t>Работа в модуле</w:t>
            </w:r>
          </w:p>
        </w:tc>
        <w:tc>
          <w:tcPr>
            <w:tcW w:w="3119" w:type="dxa"/>
          </w:tcPr>
          <w:p w14:paraId="5259D7F3" w14:textId="77777777" w:rsidR="00295874" w:rsidRPr="008A30EF" w:rsidRDefault="00295874" w:rsidP="00425F10">
            <w:pPr>
              <w:spacing w:line="288" w:lineRule="auto"/>
              <w:jc w:val="center"/>
              <w:rPr>
                <w:color w:val="000000" w:themeColor="text1"/>
                <w:sz w:val="24"/>
                <w:szCs w:val="24"/>
              </w:rPr>
            </w:pPr>
            <w:r w:rsidRPr="008A30EF">
              <w:rPr>
                <w:color w:val="000000" w:themeColor="text1"/>
                <w:sz w:val="24"/>
                <w:szCs w:val="24"/>
              </w:rPr>
              <w:t>40</w:t>
            </w:r>
          </w:p>
        </w:tc>
      </w:tr>
      <w:tr w:rsidR="00295874" w:rsidRPr="008A30EF" w14:paraId="3F72664F" w14:textId="77777777" w:rsidTr="00425F10">
        <w:trPr>
          <w:trHeight w:val="256"/>
          <w:jc w:val="center"/>
        </w:trPr>
        <w:tc>
          <w:tcPr>
            <w:tcW w:w="567" w:type="dxa"/>
          </w:tcPr>
          <w:p w14:paraId="32C982C2" w14:textId="77777777" w:rsidR="00295874" w:rsidRPr="008A30EF" w:rsidRDefault="00295874" w:rsidP="00425F10">
            <w:pPr>
              <w:spacing w:line="288" w:lineRule="auto"/>
              <w:jc w:val="both"/>
              <w:rPr>
                <w:sz w:val="24"/>
                <w:szCs w:val="24"/>
              </w:rPr>
            </w:pPr>
            <w:r w:rsidRPr="008A30EF">
              <w:rPr>
                <w:sz w:val="24"/>
                <w:szCs w:val="24"/>
              </w:rPr>
              <w:t>2.</w:t>
            </w:r>
          </w:p>
        </w:tc>
        <w:tc>
          <w:tcPr>
            <w:tcW w:w="5812" w:type="dxa"/>
          </w:tcPr>
          <w:p w14:paraId="77AA2736" w14:textId="77777777" w:rsidR="00295874" w:rsidRPr="008A30EF" w:rsidRDefault="00295874" w:rsidP="00425F10">
            <w:pPr>
              <w:spacing w:line="288" w:lineRule="auto"/>
              <w:jc w:val="both"/>
              <w:rPr>
                <w:sz w:val="24"/>
                <w:szCs w:val="24"/>
              </w:rPr>
            </w:pPr>
            <w:r w:rsidRPr="008A30EF">
              <w:rPr>
                <w:sz w:val="24"/>
                <w:szCs w:val="24"/>
              </w:rPr>
              <w:t>Зачет</w:t>
            </w:r>
          </w:p>
        </w:tc>
        <w:tc>
          <w:tcPr>
            <w:tcW w:w="3119" w:type="dxa"/>
          </w:tcPr>
          <w:p w14:paraId="55AF418B" w14:textId="77777777" w:rsidR="00295874" w:rsidRPr="008A30EF" w:rsidRDefault="00295874" w:rsidP="00425F10">
            <w:pPr>
              <w:spacing w:line="288" w:lineRule="auto"/>
              <w:jc w:val="center"/>
              <w:rPr>
                <w:sz w:val="24"/>
                <w:szCs w:val="24"/>
              </w:rPr>
            </w:pPr>
            <w:r w:rsidRPr="008A30EF">
              <w:rPr>
                <w:sz w:val="24"/>
                <w:szCs w:val="24"/>
              </w:rPr>
              <w:t>60</w:t>
            </w:r>
          </w:p>
        </w:tc>
      </w:tr>
      <w:tr w:rsidR="00295874" w:rsidRPr="008A30EF" w14:paraId="60E246BF" w14:textId="77777777" w:rsidTr="00425F10">
        <w:trPr>
          <w:jc w:val="center"/>
        </w:trPr>
        <w:tc>
          <w:tcPr>
            <w:tcW w:w="567" w:type="dxa"/>
          </w:tcPr>
          <w:p w14:paraId="22CBC55C" w14:textId="77777777" w:rsidR="00295874" w:rsidRPr="008A30EF" w:rsidRDefault="00295874" w:rsidP="00425F10">
            <w:pPr>
              <w:spacing w:line="288" w:lineRule="auto"/>
              <w:jc w:val="both"/>
              <w:rPr>
                <w:sz w:val="24"/>
                <w:szCs w:val="24"/>
              </w:rPr>
            </w:pPr>
          </w:p>
        </w:tc>
        <w:tc>
          <w:tcPr>
            <w:tcW w:w="5812" w:type="dxa"/>
          </w:tcPr>
          <w:p w14:paraId="7E5F1A08" w14:textId="77777777" w:rsidR="00295874" w:rsidRPr="008A30EF" w:rsidRDefault="00295874" w:rsidP="00425F10">
            <w:pPr>
              <w:spacing w:line="288" w:lineRule="auto"/>
              <w:jc w:val="both"/>
              <w:rPr>
                <w:sz w:val="24"/>
                <w:szCs w:val="24"/>
              </w:rPr>
            </w:pPr>
            <w:r w:rsidRPr="008A30EF">
              <w:rPr>
                <w:sz w:val="24"/>
                <w:szCs w:val="24"/>
              </w:rPr>
              <w:t>Итого:</w:t>
            </w:r>
          </w:p>
        </w:tc>
        <w:tc>
          <w:tcPr>
            <w:tcW w:w="3119" w:type="dxa"/>
          </w:tcPr>
          <w:p w14:paraId="2176AD47" w14:textId="77777777" w:rsidR="00295874" w:rsidRPr="008A30EF" w:rsidRDefault="00295874" w:rsidP="00425F10">
            <w:pPr>
              <w:spacing w:line="288" w:lineRule="auto"/>
              <w:jc w:val="center"/>
              <w:rPr>
                <w:sz w:val="24"/>
                <w:szCs w:val="24"/>
              </w:rPr>
            </w:pPr>
            <w:r w:rsidRPr="008A30EF">
              <w:rPr>
                <w:sz w:val="24"/>
                <w:szCs w:val="24"/>
              </w:rPr>
              <w:t>100</w:t>
            </w:r>
          </w:p>
        </w:tc>
      </w:tr>
    </w:tbl>
    <w:p w14:paraId="33C90F87" w14:textId="6852634D" w:rsidR="00295874" w:rsidRPr="008A30EF" w:rsidRDefault="00295874" w:rsidP="00295874">
      <w:pPr>
        <w:pStyle w:val="a6"/>
        <w:spacing w:line="360" w:lineRule="auto"/>
        <w:ind w:left="0" w:firstLine="709"/>
        <w:jc w:val="both"/>
        <w:rPr>
          <w:sz w:val="28"/>
          <w:szCs w:val="28"/>
        </w:rPr>
      </w:pPr>
    </w:p>
    <w:p w14:paraId="09A1BC66" w14:textId="77777777" w:rsidR="00295874" w:rsidRPr="008A30EF" w:rsidRDefault="00295874" w:rsidP="00295874">
      <w:pPr>
        <w:pBdr>
          <w:top w:val="nil"/>
          <w:left w:val="nil"/>
          <w:bottom w:val="nil"/>
          <w:right w:val="nil"/>
          <w:between w:val="nil"/>
        </w:pBdr>
        <w:spacing w:line="360" w:lineRule="auto"/>
        <w:ind w:firstLine="708"/>
        <w:rPr>
          <w:color w:val="000000" w:themeColor="text1"/>
          <w:sz w:val="28"/>
          <w:szCs w:val="28"/>
        </w:rPr>
      </w:pPr>
      <w:r w:rsidRPr="008A30EF">
        <w:rPr>
          <w:b/>
          <w:color w:val="000000" w:themeColor="text1"/>
          <w:sz w:val="28"/>
          <w:szCs w:val="28"/>
        </w:rPr>
        <w:t>Критерии балльной оценки различных форм текущего контроля успеваемости.</w:t>
      </w:r>
    </w:p>
    <w:p w14:paraId="1CC54BDE" w14:textId="77777777" w:rsidR="00295874" w:rsidRPr="008A30EF" w:rsidRDefault="00295874" w:rsidP="00295874">
      <w:pPr>
        <w:pBdr>
          <w:top w:val="nil"/>
          <w:left w:val="nil"/>
          <w:bottom w:val="nil"/>
          <w:right w:val="nil"/>
          <w:between w:val="nil"/>
        </w:pBdr>
        <w:spacing w:line="360" w:lineRule="auto"/>
        <w:ind w:firstLine="709"/>
        <w:jc w:val="both"/>
        <w:rPr>
          <w:color w:val="000000" w:themeColor="text1"/>
          <w:sz w:val="28"/>
          <w:szCs w:val="28"/>
        </w:rPr>
      </w:pPr>
      <w:r w:rsidRPr="008A30EF">
        <w:rPr>
          <w:color w:val="000000" w:themeColor="text1"/>
          <w:sz w:val="28"/>
          <w:szCs w:val="28"/>
        </w:rPr>
        <w:t xml:space="preserve">Балльная оценка текущего контроля успеваемости студента в семестре составляет максимум 40 баллов. </w:t>
      </w:r>
    </w:p>
    <w:p w14:paraId="57FC4552" w14:textId="77777777" w:rsidR="00295874" w:rsidRPr="008A30EF" w:rsidRDefault="00295874" w:rsidP="00295874">
      <w:pPr>
        <w:pBdr>
          <w:top w:val="nil"/>
          <w:left w:val="nil"/>
          <w:bottom w:val="nil"/>
          <w:right w:val="nil"/>
          <w:between w:val="nil"/>
        </w:pBdr>
        <w:spacing w:line="360" w:lineRule="auto"/>
        <w:ind w:firstLine="709"/>
        <w:jc w:val="both"/>
        <w:rPr>
          <w:color w:val="000000" w:themeColor="text1"/>
          <w:sz w:val="16"/>
          <w:szCs w:val="16"/>
        </w:rPr>
      </w:pPr>
    </w:p>
    <w:p w14:paraId="03FC4FCB" w14:textId="77777777" w:rsidR="00295874" w:rsidRPr="008A30EF" w:rsidRDefault="00295874" w:rsidP="00295874">
      <w:pPr>
        <w:pBdr>
          <w:top w:val="nil"/>
          <w:left w:val="nil"/>
          <w:bottom w:val="nil"/>
          <w:right w:val="nil"/>
          <w:between w:val="nil"/>
        </w:pBdr>
        <w:spacing w:line="360" w:lineRule="auto"/>
        <w:ind w:firstLine="709"/>
        <w:jc w:val="center"/>
        <w:rPr>
          <w:color w:val="000000" w:themeColor="text1"/>
          <w:sz w:val="28"/>
          <w:szCs w:val="28"/>
        </w:rPr>
      </w:pPr>
      <w:r w:rsidRPr="008A30EF">
        <w:rPr>
          <w:b/>
          <w:color w:val="000000" w:themeColor="text1"/>
          <w:sz w:val="28"/>
          <w:szCs w:val="28"/>
        </w:rPr>
        <w:t>Распределение максимальных баллов по видам работы:</w:t>
      </w:r>
    </w:p>
    <w:tbl>
      <w:tblPr>
        <w:tblW w:w="1031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
        <w:gridCol w:w="7305"/>
        <w:gridCol w:w="2551"/>
      </w:tblGrid>
      <w:tr w:rsidR="00295874" w:rsidRPr="008A30EF" w14:paraId="7822E7C2" w14:textId="77777777" w:rsidTr="0007165E">
        <w:trPr>
          <w:trHeight w:val="961"/>
        </w:trPr>
        <w:tc>
          <w:tcPr>
            <w:tcW w:w="458" w:type="dxa"/>
          </w:tcPr>
          <w:p w14:paraId="018DD73F"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w:t>
            </w:r>
          </w:p>
        </w:tc>
        <w:tc>
          <w:tcPr>
            <w:tcW w:w="7305" w:type="dxa"/>
            <w:vAlign w:val="center"/>
          </w:tcPr>
          <w:p w14:paraId="39873DB7"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Формы текущего контроля</w:t>
            </w:r>
          </w:p>
        </w:tc>
        <w:tc>
          <w:tcPr>
            <w:tcW w:w="2551" w:type="dxa"/>
            <w:vAlign w:val="center"/>
          </w:tcPr>
          <w:p w14:paraId="1457674E"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Количество баллов</w:t>
            </w:r>
          </w:p>
        </w:tc>
      </w:tr>
      <w:tr w:rsidR="00295874" w:rsidRPr="008A30EF" w14:paraId="05764627" w14:textId="77777777" w:rsidTr="00425F10">
        <w:trPr>
          <w:trHeight w:val="273"/>
        </w:trPr>
        <w:tc>
          <w:tcPr>
            <w:tcW w:w="458" w:type="dxa"/>
          </w:tcPr>
          <w:p w14:paraId="6E22082B"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1.</w:t>
            </w:r>
          </w:p>
        </w:tc>
        <w:tc>
          <w:tcPr>
            <w:tcW w:w="7305" w:type="dxa"/>
            <w:vAlign w:val="center"/>
          </w:tcPr>
          <w:p w14:paraId="2AA03BDB"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 xml:space="preserve">Активная работа на семинарском занятии (в том числе блиц-опрос по теме) </w:t>
            </w:r>
          </w:p>
        </w:tc>
        <w:tc>
          <w:tcPr>
            <w:tcW w:w="2551" w:type="dxa"/>
            <w:vAlign w:val="center"/>
          </w:tcPr>
          <w:p w14:paraId="6024F921"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12</w:t>
            </w:r>
          </w:p>
        </w:tc>
      </w:tr>
      <w:tr w:rsidR="00295874" w:rsidRPr="008A30EF" w14:paraId="651042F9" w14:textId="77777777" w:rsidTr="00425F10">
        <w:trPr>
          <w:trHeight w:val="64"/>
        </w:trPr>
        <w:tc>
          <w:tcPr>
            <w:tcW w:w="458" w:type="dxa"/>
          </w:tcPr>
          <w:p w14:paraId="256DED82"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lastRenderedPageBreak/>
              <w:t>2.</w:t>
            </w:r>
          </w:p>
        </w:tc>
        <w:tc>
          <w:tcPr>
            <w:tcW w:w="7305" w:type="dxa"/>
            <w:vAlign w:val="center"/>
          </w:tcPr>
          <w:p w14:paraId="053D5591"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Посещение</w:t>
            </w:r>
          </w:p>
        </w:tc>
        <w:tc>
          <w:tcPr>
            <w:tcW w:w="2551" w:type="dxa"/>
            <w:vAlign w:val="center"/>
          </w:tcPr>
          <w:p w14:paraId="1D085E24"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6</w:t>
            </w:r>
          </w:p>
        </w:tc>
      </w:tr>
      <w:tr w:rsidR="00295874" w:rsidRPr="008A30EF" w14:paraId="1B942567" w14:textId="77777777" w:rsidTr="00425F10">
        <w:trPr>
          <w:trHeight w:val="529"/>
        </w:trPr>
        <w:tc>
          <w:tcPr>
            <w:tcW w:w="458" w:type="dxa"/>
          </w:tcPr>
          <w:p w14:paraId="3BE637A1"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3.</w:t>
            </w:r>
          </w:p>
        </w:tc>
        <w:tc>
          <w:tcPr>
            <w:tcW w:w="7305" w:type="dxa"/>
            <w:vAlign w:val="center"/>
          </w:tcPr>
          <w:p w14:paraId="09F0E7EB"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1" w:type="dxa"/>
            <w:vAlign w:val="center"/>
          </w:tcPr>
          <w:p w14:paraId="79FDE055"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12</w:t>
            </w:r>
          </w:p>
        </w:tc>
      </w:tr>
      <w:tr w:rsidR="00295874" w:rsidRPr="008A30EF" w14:paraId="47698235" w14:textId="77777777" w:rsidTr="00425F10">
        <w:trPr>
          <w:trHeight w:val="284"/>
        </w:trPr>
        <w:tc>
          <w:tcPr>
            <w:tcW w:w="458" w:type="dxa"/>
          </w:tcPr>
          <w:p w14:paraId="1D6B9219"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4.</w:t>
            </w:r>
          </w:p>
        </w:tc>
        <w:tc>
          <w:tcPr>
            <w:tcW w:w="7305" w:type="dxa"/>
            <w:vAlign w:val="center"/>
          </w:tcPr>
          <w:p w14:paraId="42D08CF8"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 xml:space="preserve">Выполнение и защита контрольной работы </w:t>
            </w:r>
          </w:p>
        </w:tc>
        <w:tc>
          <w:tcPr>
            <w:tcW w:w="2551" w:type="dxa"/>
            <w:vAlign w:val="center"/>
          </w:tcPr>
          <w:p w14:paraId="55BCCF4C"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10</w:t>
            </w:r>
          </w:p>
        </w:tc>
      </w:tr>
      <w:tr w:rsidR="00295874" w:rsidRPr="008A30EF" w14:paraId="0C6EC41D" w14:textId="77777777" w:rsidTr="00425F10">
        <w:trPr>
          <w:trHeight w:val="273"/>
        </w:trPr>
        <w:tc>
          <w:tcPr>
            <w:tcW w:w="458" w:type="dxa"/>
          </w:tcPr>
          <w:p w14:paraId="35B4FECD" w14:textId="77777777" w:rsidR="00295874" w:rsidRPr="008A30EF" w:rsidRDefault="00295874" w:rsidP="00425F10">
            <w:pPr>
              <w:pBdr>
                <w:top w:val="nil"/>
                <w:left w:val="nil"/>
                <w:bottom w:val="nil"/>
                <w:right w:val="nil"/>
                <w:between w:val="nil"/>
              </w:pBdr>
              <w:jc w:val="both"/>
              <w:rPr>
                <w:color w:val="000000" w:themeColor="text1"/>
                <w:sz w:val="24"/>
                <w:szCs w:val="24"/>
              </w:rPr>
            </w:pPr>
          </w:p>
        </w:tc>
        <w:tc>
          <w:tcPr>
            <w:tcW w:w="7305" w:type="dxa"/>
            <w:vAlign w:val="center"/>
          </w:tcPr>
          <w:p w14:paraId="7B9FC640" w14:textId="77777777" w:rsidR="00295874" w:rsidRPr="008A30EF" w:rsidRDefault="00295874" w:rsidP="00425F10">
            <w:pPr>
              <w:pBdr>
                <w:top w:val="nil"/>
                <w:left w:val="nil"/>
                <w:bottom w:val="nil"/>
                <w:right w:val="nil"/>
                <w:between w:val="nil"/>
              </w:pBdr>
              <w:rPr>
                <w:b/>
                <w:color w:val="000000" w:themeColor="text1"/>
                <w:sz w:val="24"/>
                <w:szCs w:val="24"/>
              </w:rPr>
            </w:pPr>
            <w:r w:rsidRPr="008A30EF">
              <w:rPr>
                <w:b/>
                <w:color w:val="000000" w:themeColor="text1"/>
                <w:sz w:val="24"/>
                <w:szCs w:val="24"/>
              </w:rPr>
              <w:t>Итого</w:t>
            </w:r>
          </w:p>
        </w:tc>
        <w:tc>
          <w:tcPr>
            <w:tcW w:w="2551" w:type="dxa"/>
            <w:vAlign w:val="center"/>
          </w:tcPr>
          <w:p w14:paraId="3B8585E7" w14:textId="77777777" w:rsidR="00295874" w:rsidRPr="008A30EF" w:rsidRDefault="00295874" w:rsidP="00425F10">
            <w:pPr>
              <w:pBdr>
                <w:top w:val="nil"/>
                <w:left w:val="nil"/>
                <w:bottom w:val="nil"/>
                <w:right w:val="nil"/>
                <w:between w:val="nil"/>
              </w:pBdr>
              <w:rPr>
                <w:b/>
                <w:color w:val="000000" w:themeColor="text1"/>
                <w:sz w:val="24"/>
                <w:szCs w:val="24"/>
              </w:rPr>
            </w:pPr>
            <w:r w:rsidRPr="008A30EF">
              <w:rPr>
                <w:b/>
                <w:color w:val="000000" w:themeColor="text1"/>
                <w:sz w:val="24"/>
                <w:szCs w:val="24"/>
              </w:rPr>
              <w:t>40</w:t>
            </w:r>
          </w:p>
        </w:tc>
      </w:tr>
    </w:tbl>
    <w:p w14:paraId="21DEE4F6" w14:textId="77777777" w:rsidR="00F52960" w:rsidRPr="008A30EF" w:rsidRDefault="00F52960" w:rsidP="00B12436">
      <w:pPr>
        <w:spacing w:line="360" w:lineRule="auto"/>
        <w:ind w:firstLine="709"/>
        <w:jc w:val="both"/>
        <w:rPr>
          <w:b/>
          <w:color w:val="000000" w:themeColor="text1"/>
          <w:sz w:val="28"/>
          <w:szCs w:val="28"/>
        </w:rPr>
      </w:pPr>
    </w:p>
    <w:p w14:paraId="7F026FA1" w14:textId="52242651" w:rsidR="00F52960" w:rsidRPr="008A30EF" w:rsidRDefault="008679DF" w:rsidP="001163A2">
      <w:pPr>
        <w:widowControl/>
        <w:spacing w:line="360" w:lineRule="auto"/>
        <w:ind w:firstLine="709"/>
        <w:contextualSpacing/>
        <w:jc w:val="both"/>
        <w:rPr>
          <w:b/>
          <w:color w:val="000000" w:themeColor="text1"/>
          <w:sz w:val="28"/>
          <w:szCs w:val="28"/>
        </w:rPr>
      </w:pPr>
      <w:r w:rsidRPr="008A30EF">
        <w:rPr>
          <w:b/>
          <w:color w:val="000000" w:themeColor="text1"/>
          <w:sz w:val="28"/>
          <w:szCs w:val="28"/>
        </w:rPr>
        <w:t xml:space="preserve">Примерный перечень </w:t>
      </w:r>
      <w:r w:rsidR="00F52960" w:rsidRPr="008A30EF">
        <w:rPr>
          <w:b/>
          <w:color w:val="000000" w:themeColor="text1"/>
          <w:sz w:val="28"/>
          <w:szCs w:val="28"/>
        </w:rPr>
        <w:t>тем для научных докладов:</w:t>
      </w:r>
    </w:p>
    <w:p w14:paraId="634D12A9" w14:textId="053D6DDF"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Особенности международного и национального трансфертного ценообразования.</w:t>
      </w:r>
    </w:p>
    <w:p w14:paraId="532670E1" w14:textId="0BF643D9"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Понятие эффективного налогового структурирования поставок (</w:t>
      </w:r>
      <w:proofErr w:type="spellStart"/>
      <w:r w:rsidRPr="008A30EF">
        <w:rPr>
          <w:rFonts w:eastAsiaTheme="minorHAnsi"/>
          <w:sz w:val="28"/>
          <w:szCs w:val="28"/>
          <w:lang w:eastAsia="en-US"/>
        </w:rPr>
        <w:t>Tax</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Effective</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Supply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Chain</w:t>
      </w:r>
      <w:proofErr w:type="spellEnd"/>
      <w:r w:rsidRPr="008A30EF">
        <w:rPr>
          <w:rFonts w:eastAsiaTheme="minorHAnsi"/>
          <w:sz w:val="28"/>
          <w:szCs w:val="28"/>
          <w:lang w:eastAsia="en-US"/>
        </w:rPr>
        <w:t xml:space="preserve"> Management) между отдельными компаниями, входящими в холдинг: управляющей компанией, производственной компанией, торговой компанией, лицензионной компанией, компанией для НИОКР, службой продаж.</w:t>
      </w:r>
    </w:p>
    <w:p w14:paraId="1E5D7D58" w14:textId="386859E5"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Трансфертное ценообразование как инструмент налоговой оптимизации и перевода налоговой базы в низконалоговые юрисдикции.</w:t>
      </w:r>
    </w:p>
    <w:p w14:paraId="4FECC2DF" w14:textId="104A4B8F" w:rsidR="00F52960" w:rsidRPr="008A30EF" w:rsidRDefault="00F52960" w:rsidP="001163A2">
      <w:pPr>
        <w:pStyle w:val="a6"/>
        <w:widowControl/>
        <w:numPr>
          <w:ilvl w:val="0"/>
          <w:numId w:val="30"/>
        </w:numPr>
        <w:spacing w:line="360" w:lineRule="auto"/>
        <w:ind w:left="0" w:firstLine="709"/>
        <w:contextualSpacing/>
        <w:jc w:val="both"/>
        <w:rPr>
          <w:b/>
          <w:color w:val="000000" w:themeColor="text1"/>
          <w:sz w:val="28"/>
          <w:szCs w:val="28"/>
        </w:rPr>
      </w:pPr>
      <w:r w:rsidRPr="008A30EF">
        <w:rPr>
          <w:rFonts w:eastAsiaTheme="minorHAnsi"/>
          <w:sz w:val="28"/>
          <w:szCs w:val="28"/>
          <w:lang w:eastAsia="en-US"/>
        </w:rPr>
        <w:t>Цели и задачи налогового контроля за трансфертным ценообразованием.</w:t>
      </w:r>
    </w:p>
    <w:p w14:paraId="342F3DF2" w14:textId="5B2422CE"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Правовое значение и роль Руководства ОЭСР по трансфертному ценообразованию для транснациональных компаний и налоговых органов.</w:t>
      </w:r>
    </w:p>
    <w:p w14:paraId="20CE5E8A" w14:textId="39A02E38"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Принцип сбалансированности частных и публичных интересов при налоговом регулировании трансфертного ценообразования.</w:t>
      </w:r>
    </w:p>
    <w:p w14:paraId="7C73BCC2" w14:textId="4BFAE639"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Соотношение принципа свободы договора и налогового контроля за правильностью применения сторонами сделки цен в целях налогообложения.</w:t>
      </w:r>
    </w:p>
    <w:p w14:paraId="2202EAC6" w14:textId="5FF9F989"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Компенсационно-стимулирующий характер регулирования трансфертного ценообразования.</w:t>
      </w:r>
    </w:p>
    <w:p w14:paraId="38163CE1" w14:textId="5E57841B"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Рекомендации ОЭСР в отношении налоговых последствий при несоблюдении правил регулирования трансфертного ценообразования.</w:t>
      </w:r>
    </w:p>
    <w:p w14:paraId="1D0140AE" w14:textId="618D7801"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Сделки, подлежащие налоговому контролю за трансфертным ценообразованием (контролируемые сделки).</w:t>
      </w:r>
    </w:p>
    <w:p w14:paraId="2EFB7BA8" w14:textId="62C02F75"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Понятие взаимозависимости лиц и критерии ее определения в России и законодательстве зарубежных стран.</w:t>
      </w:r>
    </w:p>
    <w:p w14:paraId="6FDCF567" w14:textId="1EAB7760"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lastRenderedPageBreak/>
        <w:t>Зависимость компаний с иностранным элементом. Понятие иностранной компании в НК РФ.</w:t>
      </w:r>
    </w:p>
    <w:p w14:paraId="6DF7198B" w14:textId="0BC32854"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Сделки между взаимозависимыми лицами, не подлежащие налоговому контролю.</w:t>
      </w:r>
    </w:p>
    <w:p w14:paraId="66DFEFAB" w14:textId="0F98BBE2"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Содержание принципа «вытянутой руки» в Руководствах ОЭСР и США по трансфертному ценообразованию.</w:t>
      </w:r>
    </w:p>
    <w:p w14:paraId="37FA5414" w14:textId="0C3B20B8"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Исключения из правила вытянутой руки.</w:t>
      </w:r>
    </w:p>
    <w:p w14:paraId="35253377" w14:textId="63FCE6B3" w:rsidR="00F52960" w:rsidRPr="008A30EF" w:rsidRDefault="00F52960" w:rsidP="001163A2">
      <w:pPr>
        <w:pStyle w:val="a6"/>
        <w:widowControl/>
        <w:numPr>
          <w:ilvl w:val="0"/>
          <w:numId w:val="30"/>
        </w:numPr>
        <w:spacing w:line="360" w:lineRule="auto"/>
        <w:ind w:left="0" w:firstLine="709"/>
        <w:contextualSpacing/>
        <w:jc w:val="both"/>
        <w:rPr>
          <w:rFonts w:eastAsiaTheme="minorHAnsi"/>
          <w:sz w:val="28"/>
          <w:szCs w:val="28"/>
          <w:lang w:eastAsia="en-US"/>
        </w:rPr>
      </w:pPr>
      <w:r w:rsidRPr="008A30EF">
        <w:rPr>
          <w:rFonts w:eastAsiaTheme="minorHAnsi"/>
          <w:sz w:val="28"/>
          <w:szCs w:val="28"/>
          <w:lang w:eastAsia="en-US"/>
        </w:rPr>
        <w:t>Аналитические методы, предусмотренные Руководством ОЭСР для оценки сопоставимости сделок и компаний.</w:t>
      </w:r>
    </w:p>
    <w:p w14:paraId="3FEDE35B" w14:textId="50BADBD1"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Порядок уведомления налоговых органов о совершенных налогоплательщиком контролируемых сделках.</w:t>
      </w:r>
    </w:p>
    <w:p w14:paraId="502F149E" w14:textId="7709A91E"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Общая характеристика рекомендуемых ФНС России этапов подготовки документации по контролируемой сделке (группе однородных сделок).</w:t>
      </w:r>
    </w:p>
    <w:p w14:paraId="096FAEAF" w14:textId="4A60682D"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Идентификация и анализ контролируемых сделок в процессе подготовки документации по контролируемым сделкам.</w:t>
      </w:r>
    </w:p>
    <w:p w14:paraId="434DF45A" w14:textId="51476144"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Планирование и определение предполагаемого объема документации по контролируемой сделке (группе однородных сделок) и времени на ее подготовку. Принцип соразмерности документации.</w:t>
      </w:r>
    </w:p>
    <w:p w14:paraId="3343C482" w14:textId="51F6C50A"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Специфика описания основных характеристик сферы (вида) деятельности лица, совершившего контролируемую сделку, как один из этапов подготовки документации по контролируемой сделке.</w:t>
      </w:r>
    </w:p>
    <w:p w14:paraId="2A44AFAB" w14:textId="2FAAD9FF"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Общая характеристика сопоставимости коммерческих и (или) финансовых условий сделок и функционального анализа, как ключевые этапы подготовки документации по контролируемой сделке.</w:t>
      </w:r>
    </w:p>
    <w:p w14:paraId="1CB998ED" w14:textId="4DC6E40A"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Специфика описания взаимозависимых лиц, участвующих в сделке, и выбора тестируемой стороны контролируемой сделки в процессе подготовки документации по контролируемой сделке.</w:t>
      </w:r>
    </w:p>
    <w:p w14:paraId="23A0B3F3" w14:textId="7E966B8C"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Характеристика и приоритет методов определения соответствия цен, примененных в сделках, рыночным ценам.</w:t>
      </w:r>
    </w:p>
    <w:p w14:paraId="72BF3978" w14:textId="371D713D"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lastRenderedPageBreak/>
        <w:t>Порядок и особенности применения отдельных методов трансфертного ценообразования в Российской Федерации. По выбору студента:</w:t>
      </w:r>
    </w:p>
    <w:p w14:paraId="4E610081" w14:textId="1829FA75"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a) Алгоритм применения метода сопоставимых рыночных цен, обоснование цены контролируемой сделки и расчет интервала рыночных цен.</w:t>
      </w:r>
    </w:p>
    <w:p w14:paraId="7A5D43FB" w14:textId="77777777"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b) Алгоритм применения метода цены последующей реализации.</w:t>
      </w:r>
    </w:p>
    <w:p w14:paraId="6705DC55" w14:textId="77777777"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c) Алгоритм применения затратного метода.</w:t>
      </w:r>
    </w:p>
    <w:p w14:paraId="66E2954C" w14:textId="77777777"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d) Алгоритм применения метода сопоставимой рентабельности.</w:t>
      </w:r>
    </w:p>
    <w:p w14:paraId="1D867E72" w14:textId="77777777"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e) Алгоритм применения метода распределения прибыли.</w:t>
      </w:r>
    </w:p>
    <w:p w14:paraId="07D97286" w14:textId="4FD27A31"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Сравнительная характеристика методов трансфертного ценообразования, используемых в Российской Федерации, и методов, рекомендованных ОЭСР: метода сопоставимой неконтролируемой цены; затратного метода; метода цены последующей реализации; метода чистой прибыльности; метода распределения прибыли по сделке.</w:t>
      </w:r>
    </w:p>
    <w:p w14:paraId="14C0D802" w14:textId="1C741240"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Экономический анализ и документирование контролируемых внешнеэкономических сделок.</w:t>
      </w:r>
    </w:p>
    <w:p w14:paraId="309DC9D4" w14:textId="36E35E2B"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Мониторинг выбранной методологии по контролируемой сделке.</w:t>
      </w:r>
    </w:p>
    <w:p w14:paraId="3CD430C7" w14:textId="61BB153E"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Классификация постоянного представительства как гипотетически «отдельного и независимого предприятия».</w:t>
      </w:r>
    </w:p>
    <w:p w14:paraId="17FFBE5A" w14:textId="40B174A8"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Проблемы использования функционального анализа при определении прибыли, относящейся к постоянному представительству иностранной организации, и осуществлении налогового контроля за трансфертным ценообразованием.</w:t>
      </w:r>
    </w:p>
    <w:p w14:paraId="3F16CFAD" w14:textId="75C96AF7"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Функционально-фактологический анализ операции между постоянным представительством и головной компанией.</w:t>
      </w:r>
    </w:p>
    <w:p w14:paraId="15EE13BF" w14:textId="2E5366A4"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Функции, риски, активы, относящиеся к постоянному представительству как к отдельному и независимому предприятию (</w:t>
      </w:r>
      <w:proofErr w:type="spellStart"/>
      <w:r w:rsidRPr="008A30EF">
        <w:rPr>
          <w:rFonts w:eastAsiaTheme="minorHAnsi"/>
          <w:sz w:val="28"/>
          <w:szCs w:val="28"/>
          <w:lang w:eastAsia="en-US"/>
        </w:rPr>
        <w:t>functionally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separate</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entity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approach</w:t>
      </w:r>
      <w:proofErr w:type="spellEnd"/>
      <w:r w:rsidRPr="008A30EF">
        <w:rPr>
          <w:rFonts w:eastAsiaTheme="minorHAnsi"/>
          <w:sz w:val="28"/>
          <w:szCs w:val="28"/>
          <w:lang w:eastAsia="en-US"/>
        </w:rPr>
        <w:t>).</w:t>
      </w:r>
    </w:p>
    <w:p w14:paraId="0A4E51C9" w14:textId="0E624F70"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Идентификация операций между постоянным представительством и иными частями организации. Определение рыночных цен идентифицированных операций.</w:t>
      </w:r>
    </w:p>
    <w:p w14:paraId="00ADDF13" w14:textId="285D7148"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 xml:space="preserve">Функциональный анализ внутригрупповых услуг и распределения затрат внутри группы: административных услуг (планирования, координации, бюджетного </w:t>
      </w:r>
      <w:r w:rsidRPr="008A30EF">
        <w:rPr>
          <w:rFonts w:eastAsiaTheme="minorHAnsi"/>
          <w:sz w:val="28"/>
          <w:szCs w:val="28"/>
          <w:lang w:eastAsia="en-US"/>
        </w:rPr>
        <w:lastRenderedPageBreak/>
        <w:t>контроля), консультирования (финансового, правового), IT, продажи и маркетинга, управления персоналом.</w:t>
      </w:r>
    </w:p>
    <w:p w14:paraId="52C2E162" w14:textId="21045331"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Подтверждение факта реальности оказания услуг между постоянным представительством и головной компанией.</w:t>
      </w:r>
    </w:p>
    <w:p w14:paraId="43E1F6BE" w14:textId="6F141758"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Прямой и косвенный методы определения стоимости внутригрупповых услуг (</w:t>
      </w:r>
      <w:proofErr w:type="spellStart"/>
      <w:r w:rsidRPr="008A30EF">
        <w:rPr>
          <w:rFonts w:eastAsiaTheme="minorHAnsi"/>
          <w:sz w:val="28"/>
          <w:szCs w:val="28"/>
          <w:lang w:eastAsia="en-US"/>
        </w:rPr>
        <w:t>direct-charge</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indirect-charge</w:t>
      </w:r>
      <w:proofErr w:type="spellEnd"/>
      <w:r w:rsidRPr="008A30EF">
        <w:rPr>
          <w:rFonts w:eastAsiaTheme="minorHAnsi"/>
          <w:sz w:val="28"/>
          <w:szCs w:val="28"/>
          <w:lang w:eastAsia="en-US"/>
        </w:rPr>
        <w:t>).</w:t>
      </w:r>
    </w:p>
    <w:p w14:paraId="6F343073" w14:textId="0A24B7FF"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Соглашения о распределении затрат (</w:t>
      </w:r>
      <w:proofErr w:type="spellStart"/>
      <w:r w:rsidRPr="008A30EF">
        <w:rPr>
          <w:rFonts w:eastAsiaTheme="minorHAnsi"/>
          <w:sz w:val="28"/>
          <w:szCs w:val="28"/>
          <w:lang w:eastAsia="en-US"/>
        </w:rPr>
        <w:t>cost</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contribution</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arrangement</w:t>
      </w:r>
      <w:proofErr w:type="spellEnd"/>
      <w:r w:rsidRPr="008A30EF">
        <w:rPr>
          <w:rFonts w:eastAsiaTheme="minorHAnsi"/>
          <w:sz w:val="28"/>
          <w:szCs w:val="28"/>
          <w:lang w:eastAsia="en-US"/>
        </w:rPr>
        <w:t>).</w:t>
      </w:r>
    </w:p>
    <w:p w14:paraId="143FCFBD" w14:textId="423F7A26"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Функциональный анализ сделок производственных компаний холдинга. По выбору студента:</w:t>
      </w:r>
    </w:p>
    <w:p w14:paraId="6F114B57" w14:textId="77777777"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a) Специфика функционального анализа исполнителей и подряд-</w:t>
      </w:r>
    </w:p>
    <w:p w14:paraId="058445F7" w14:textId="77777777" w:rsidR="00F52960" w:rsidRPr="008A30EF" w:rsidRDefault="00F52960" w:rsidP="001163A2">
      <w:pPr>
        <w:widowControl/>
        <w:spacing w:line="360" w:lineRule="auto"/>
        <w:ind w:firstLine="706"/>
        <w:contextualSpacing/>
        <w:jc w:val="both"/>
        <w:rPr>
          <w:rFonts w:eastAsiaTheme="minorHAnsi"/>
          <w:sz w:val="28"/>
          <w:szCs w:val="28"/>
          <w:lang w:eastAsia="en-US"/>
        </w:rPr>
      </w:pPr>
      <w:proofErr w:type="spellStart"/>
      <w:r w:rsidRPr="008A30EF">
        <w:rPr>
          <w:rFonts w:eastAsiaTheme="minorHAnsi"/>
          <w:sz w:val="28"/>
          <w:szCs w:val="28"/>
          <w:lang w:eastAsia="en-US"/>
        </w:rPr>
        <w:t>чиков</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Toller</w:t>
      </w:r>
      <w:proofErr w:type="spellEnd"/>
      <w:r w:rsidRPr="008A30EF">
        <w:rPr>
          <w:rFonts w:eastAsiaTheme="minorHAnsi"/>
          <w:sz w:val="28"/>
          <w:szCs w:val="28"/>
          <w:lang w:eastAsia="en-US"/>
        </w:rPr>
        <w:t>).</w:t>
      </w:r>
    </w:p>
    <w:p w14:paraId="5372B26D" w14:textId="4B23CD67"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b) Специфика функционального анализа подрядчиков, использующих собственное сырье по условиям договора (</w:t>
      </w:r>
      <w:proofErr w:type="spellStart"/>
      <w:r w:rsidRPr="008A30EF">
        <w:rPr>
          <w:rFonts w:eastAsiaTheme="minorHAnsi"/>
          <w:sz w:val="28"/>
          <w:szCs w:val="28"/>
          <w:lang w:eastAsia="en-US"/>
        </w:rPr>
        <w:t>Contract</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manufacturer</w:t>
      </w:r>
      <w:proofErr w:type="spellEnd"/>
      <w:r w:rsidRPr="008A30EF">
        <w:rPr>
          <w:rFonts w:eastAsiaTheme="minorHAnsi"/>
          <w:sz w:val="28"/>
          <w:szCs w:val="28"/>
          <w:lang w:eastAsia="en-US"/>
        </w:rPr>
        <w:t>).</w:t>
      </w:r>
    </w:p>
    <w:p w14:paraId="4B6B60E0" w14:textId="063B2014" w:rsidR="00F52960" w:rsidRPr="008A30EF" w:rsidRDefault="00F52960" w:rsidP="001163A2">
      <w:pPr>
        <w:widowControl/>
        <w:spacing w:line="360" w:lineRule="auto"/>
        <w:ind w:firstLine="706"/>
        <w:contextualSpacing/>
        <w:jc w:val="both"/>
        <w:rPr>
          <w:rFonts w:eastAsiaTheme="minorHAnsi"/>
          <w:sz w:val="28"/>
          <w:szCs w:val="28"/>
          <w:lang w:eastAsia="en-US"/>
        </w:rPr>
      </w:pPr>
      <w:r w:rsidRPr="008A30EF">
        <w:rPr>
          <w:rFonts w:eastAsiaTheme="minorHAnsi"/>
          <w:sz w:val="28"/>
          <w:szCs w:val="28"/>
          <w:lang w:eastAsia="en-US"/>
        </w:rPr>
        <w:t>c) Специфика функционального анализа производителей с обширным перечнем функций и рисков (</w:t>
      </w:r>
      <w:proofErr w:type="spellStart"/>
      <w:r w:rsidRPr="008A30EF">
        <w:rPr>
          <w:rFonts w:eastAsiaTheme="minorHAnsi"/>
          <w:sz w:val="28"/>
          <w:szCs w:val="28"/>
          <w:lang w:eastAsia="en-US"/>
        </w:rPr>
        <w:t>Fully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fledged</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manufacturer</w:t>
      </w:r>
      <w:proofErr w:type="spellEnd"/>
      <w:r w:rsidRPr="008A30EF">
        <w:rPr>
          <w:rFonts w:eastAsiaTheme="minorHAnsi"/>
          <w:sz w:val="28"/>
          <w:szCs w:val="28"/>
          <w:lang w:eastAsia="en-US"/>
        </w:rPr>
        <w:t>).</w:t>
      </w:r>
    </w:p>
    <w:p w14:paraId="7BC8D13C" w14:textId="2D35CD24" w:rsidR="00F52960" w:rsidRPr="008A30EF" w:rsidRDefault="00F52960"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2. Оценка рисков трансфертного ценообразования при изменении модели функционирования производственной компании.</w:t>
      </w:r>
    </w:p>
    <w:p w14:paraId="620FF064" w14:textId="77777777" w:rsidR="00F52960" w:rsidRPr="008A30EF" w:rsidRDefault="00F52960"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3. Функциональный анализ сделок торговых компаний холдинга.</w:t>
      </w:r>
    </w:p>
    <w:p w14:paraId="18862770" w14:textId="77777777" w:rsidR="00F52960" w:rsidRPr="008A30EF" w:rsidRDefault="00F52960"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По выбору студента:</w:t>
      </w:r>
    </w:p>
    <w:p w14:paraId="3CD1CB17" w14:textId="4B2E6180" w:rsidR="00F52960" w:rsidRPr="008A30EF" w:rsidRDefault="00F52960"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a) Специфика функционального анализа агентов и комиссионеров (</w:t>
      </w:r>
      <w:proofErr w:type="spellStart"/>
      <w:r w:rsidRPr="008A30EF">
        <w:rPr>
          <w:rFonts w:eastAsiaTheme="minorHAnsi"/>
          <w:sz w:val="28"/>
          <w:szCs w:val="28"/>
          <w:lang w:eastAsia="en-US"/>
        </w:rPr>
        <w:t>Commission</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agent</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Commissionaire</w:t>
      </w:r>
      <w:proofErr w:type="spellEnd"/>
      <w:r w:rsidRPr="008A30EF">
        <w:rPr>
          <w:rFonts w:eastAsiaTheme="minorHAnsi"/>
          <w:sz w:val="28"/>
          <w:szCs w:val="28"/>
          <w:lang w:eastAsia="en-US"/>
        </w:rPr>
        <w:t>).</w:t>
      </w:r>
    </w:p>
    <w:p w14:paraId="74130C81" w14:textId="6AFB94F1" w:rsidR="00F52960" w:rsidRPr="008A30EF" w:rsidRDefault="00F52960"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b) Специфика функционального анализа дистрибьютеров с ограниченным риском (</w:t>
      </w:r>
      <w:r w:rsidRPr="008A30EF">
        <w:rPr>
          <w:rFonts w:eastAsiaTheme="minorHAnsi"/>
          <w:sz w:val="28"/>
          <w:szCs w:val="28"/>
          <w:lang w:val="en-US" w:eastAsia="en-US"/>
        </w:rPr>
        <w:t>Classic</w:t>
      </w:r>
      <w:r w:rsidRPr="008A30EF">
        <w:rPr>
          <w:rFonts w:eastAsiaTheme="minorHAnsi"/>
          <w:sz w:val="28"/>
          <w:szCs w:val="28"/>
          <w:lang w:eastAsia="en-US"/>
        </w:rPr>
        <w:t xml:space="preserve"> </w:t>
      </w:r>
      <w:r w:rsidRPr="008A30EF">
        <w:rPr>
          <w:rFonts w:eastAsiaTheme="minorHAnsi"/>
          <w:sz w:val="28"/>
          <w:szCs w:val="28"/>
          <w:lang w:val="en-US" w:eastAsia="en-US"/>
        </w:rPr>
        <w:t>buy</w:t>
      </w:r>
      <w:r w:rsidRPr="008A30EF">
        <w:rPr>
          <w:rFonts w:eastAsiaTheme="minorHAnsi"/>
          <w:sz w:val="28"/>
          <w:szCs w:val="28"/>
          <w:lang w:eastAsia="en-US"/>
        </w:rPr>
        <w:t>-</w:t>
      </w:r>
      <w:r w:rsidRPr="008A30EF">
        <w:rPr>
          <w:rFonts w:eastAsiaTheme="minorHAnsi"/>
          <w:sz w:val="28"/>
          <w:szCs w:val="28"/>
          <w:lang w:val="en-US" w:eastAsia="en-US"/>
        </w:rPr>
        <w:t>sell</w:t>
      </w:r>
      <w:r w:rsidRPr="008A30EF">
        <w:rPr>
          <w:rFonts w:eastAsiaTheme="minorHAnsi"/>
          <w:sz w:val="28"/>
          <w:szCs w:val="28"/>
          <w:lang w:eastAsia="en-US"/>
        </w:rPr>
        <w:t xml:space="preserve"> </w:t>
      </w:r>
      <w:r w:rsidRPr="008A30EF">
        <w:rPr>
          <w:rFonts w:eastAsiaTheme="minorHAnsi"/>
          <w:sz w:val="28"/>
          <w:szCs w:val="28"/>
          <w:lang w:val="en-US" w:eastAsia="en-US"/>
        </w:rPr>
        <w:t>distributor</w:t>
      </w:r>
      <w:r w:rsidRPr="008A30EF">
        <w:rPr>
          <w:rFonts w:eastAsiaTheme="minorHAnsi"/>
          <w:sz w:val="28"/>
          <w:szCs w:val="28"/>
          <w:lang w:eastAsia="en-US"/>
        </w:rPr>
        <w:t>).</w:t>
      </w:r>
    </w:p>
    <w:p w14:paraId="40338BE9" w14:textId="6D48A460" w:rsidR="00F52960" w:rsidRPr="008A30EF" w:rsidRDefault="00F52960" w:rsidP="001163A2">
      <w:pPr>
        <w:widowControl/>
        <w:spacing w:line="360" w:lineRule="auto"/>
        <w:ind w:firstLine="709"/>
        <w:contextualSpacing/>
        <w:jc w:val="both"/>
        <w:rPr>
          <w:b/>
          <w:color w:val="000000" w:themeColor="text1"/>
          <w:sz w:val="28"/>
          <w:szCs w:val="28"/>
        </w:rPr>
      </w:pPr>
      <w:r w:rsidRPr="008A30EF">
        <w:rPr>
          <w:rFonts w:eastAsiaTheme="minorHAnsi"/>
          <w:sz w:val="28"/>
          <w:szCs w:val="28"/>
          <w:lang w:eastAsia="en-US"/>
        </w:rPr>
        <w:t>c) Специфика функционального анализа дистрибьютеров с обширным перечнем функций и рисков (</w:t>
      </w:r>
      <w:proofErr w:type="spellStart"/>
      <w:r w:rsidRPr="008A30EF">
        <w:rPr>
          <w:rFonts w:eastAsiaTheme="minorHAnsi"/>
          <w:sz w:val="28"/>
          <w:szCs w:val="28"/>
          <w:lang w:eastAsia="en-US"/>
        </w:rPr>
        <w:t>Fully</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fledged</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distributor</w:t>
      </w:r>
      <w:proofErr w:type="spellEnd"/>
      <w:r w:rsidRPr="008A30EF">
        <w:rPr>
          <w:rFonts w:eastAsiaTheme="minorHAnsi"/>
          <w:sz w:val="28"/>
          <w:szCs w:val="28"/>
          <w:lang w:eastAsia="en-US"/>
        </w:rPr>
        <w:t>).</w:t>
      </w:r>
    </w:p>
    <w:p w14:paraId="0CB71FFD" w14:textId="7F92B195"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Функциональный анализ сделок по организации трансграничного финансирования в группе: операции привлечения и управления капиталом, финансово-банковские и страховые операции.</w:t>
      </w:r>
    </w:p>
    <w:p w14:paraId="4F3A7ED8" w14:textId="3677F3FD"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Функциональный и фактологический анализ традиционного банковского бизнеса.</w:t>
      </w:r>
    </w:p>
    <w:p w14:paraId="14F74353" w14:textId="266BCA8D"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lastRenderedPageBreak/>
        <w:t>Подход ОЭСР к определению доли прибыли, относящейся к постоянному представительству банков.</w:t>
      </w:r>
    </w:p>
    <w:p w14:paraId="30522A4C" w14:textId="745378AA"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Налоговые аспекты контроля за трансфертным ценообразованием по операциям банков, включая гарантийные операции.</w:t>
      </w:r>
    </w:p>
    <w:p w14:paraId="78AAD109" w14:textId="2BB2F726"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Функциональный и фактологический анализ деятельности по трансграничной торговле ценными бумагами.</w:t>
      </w:r>
    </w:p>
    <w:p w14:paraId="484F7F78" w14:textId="6591D118"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Подход ОЭСР к определению доли прибыли, относящейся к постоянному представительству компаний, занимающихся трансграничной торговлей ценными бумагами.</w:t>
      </w:r>
    </w:p>
    <w:p w14:paraId="148B4549" w14:textId="373C1DD6"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Функциональный и фактологический анализ деятельности страховых компаний.</w:t>
      </w:r>
    </w:p>
    <w:p w14:paraId="4E81CADF" w14:textId="20836F06"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Подход ОЭСР к определению доли прибыли, относящейся к постоянному представительству страховых компаний.</w:t>
      </w:r>
    </w:p>
    <w:p w14:paraId="3DEDBA9E" w14:textId="3F77032A"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Налоговые аспекты контроля за трансфертным ценообразованием по операциям страховых организаций.</w:t>
      </w:r>
    </w:p>
    <w:p w14:paraId="40248F76" w14:textId="08A265FB"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Внутренний контроль за трансфертным ценообразованием в транснациональных компаниях.</w:t>
      </w:r>
    </w:p>
    <w:p w14:paraId="067A9A2A" w14:textId="33D2C34B"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Интеграция трансфертного ценообразования с управлением в транснациональной компании.</w:t>
      </w:r>
    </w:p>
    <w:p w14:paraId="44D1B5C9" w14:textId="4DAC93AA"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Организация документального подтверждения обоснованности применяемых цен по сделкам в рамках управленческого учета.</w:t>
      </w:r>
    </w:p>
    <w:p w14:paraId="40E9CE2F" w14:textId="3A571208"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Влияние налогового контроля за трансфертным ценообразованием на процесс финансового планирования в транснациональных компаниях.</w:t>
      </w:r>
    </w:p>
    <w:p w14:paraId="4C994173" w14:textId="07968760"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Разграничение полномочий при администрировании трансфертного ценообразования в системе налоговых органов Российской Федерации.</w:t>
      </w:r>
    </w:p>
    <w:p w14:paraId="32BDDD60" w14:textId="4A1E7F36"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Виды и формы налоговых проверок при осуществлении налогового контроля трансфертного ценообразования.</w:t>
      </w:r>
    </w:p>
    <w:p w14:paraId="6458F8DA" w14:textId="0393A56C"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Условия и порядок доначисления налога по контролируемой сделке до суммы налога, исчисленного исходя из уровня рыночных цен.</w:t>
      </w:r>
    </w:p>
    <w:p w14:paraId="3D8A50F8" w14:textId="28F57E88"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lastRenderedPageBreak/>
        <w:t>Симметричная корректировка налоговых обязательств у сторон сделки: понятие, порядок осуществления, экономическое значение.</w:t>
      </w:r>
    </w:p>
    <w:p w14:paraId="03957B9C" w14:textId="6CC2F8F5"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Возможность самостоятельной корректировки налогоплательщиком налоговых обязательств с учетом рыночных цен при совершении контролируемых сделок.</w:t>
      </w:r>
    </w:p>
    <w:p w14:paraId="3D22AF94" w14:textId="3889D7E3"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Предварительные соглашения о ценообразовании между налогоплательщиком и налоговым органом: понятие, предмет и порядок заключения. Проверка исполнения соглашений о ценообразовании.</w:t>
      </w:r>
    </w:p>
    <w:p w14:paraId="26B2BD97" w14:textId="7D170466" w:rsidR="00F52960" w:rsidRPr="008A30EF" w:rsidRDefault="00F52960" w:rsidP="001163A2">
      <w:pPr>
        <w:pStyle w:val="a6"/>
        <w:widowControl/>
        <w:numPr>
          <w:ilvl w:val="0"/>
          <w:numId w:val="30"/>
        </w:numPr>
        <w:spacing w:line="360" w:lineRule="auto"/>
        <w:ind w:left="0" w:firstLine="706"/>
        <w:contextualSpacing/>
        <w:jc w:val="both"/>
        <w:rPr>
          <w:rFonts w:eastAsiaTheme="minorHAnsi"/>
          <w:sz w:val="28"/>
          <w:szCs w:val="28"/>
          <w:lang w:eastAsia="en-US"/>
        </w:rPr>
      </w:pPr>
      <w:r w:rsidRPr="008A30EF">
        <w:rPr>
          <w:rFonts w:eastAsiaTheme="minorHAnsi"/>
          <w:sz w:val="28"/>
          <w:szCs w:val="28"/>
          <w:lang w:eastAsia="en-US"/>
        </w:rPr>
        <w:t>Налоговая ответственность за неправомерное применение трансфертных цен.</w:t>
      </w:r>
    </w:p>
    <w:p w14:paraId="3220019A" w14:textId="6B600BBC" w:rsidR="00F52960" w:rsidRPr="008A30EF" w:rsidRDefault="003A4AF2" w:rsidP="001163A2">
      <w:pPr>
        <w:widowControl/>
        <w:spacing w:line="360" w:lineRule="auto"/>
        <w:ind w:firstLine="709"/>
        <w:contextualSpacing/>
        <w:jc w:val="both"/>
        <w:rPr>
          <w:b/>
          <w:color w:val="000000" w:themeColor="text1"/>
          <w:sz w:val="28"/>
          <w:szCs w:val="28"/>
        </w:rPr>
      </w:pPr>
      <w:r w:rsidRPr="008A30EF">
        <w:rPr>
          <w:b/>
          <w:color w:val="000000" w:themeColor="text1"/>
          <w:sz w:val="28"/>
          <w:szCs w:val="28"/>
        </w:rPr>
        <w:t>Примеры перечень ситуационных задач (кейсов).</w:t>
      </w:r>
    </w:p>
    <w:p w14:paraId="3536C9C6" w14:textId="1649474D" w:rsidR="003A4AF2" w:rsidRPr="008A30EF" w:rsidRDefault="003A4AF2" w:rsidP="001163A2">
      <w:pPr>
        <w:pStyle w:val="a6"/>
        <w:widowControl/>
        <w:numPr>
          <w:ilvl w:val="0"/>
          <w:numId w:val="33"/>
        </w:numPr>
        <w:spacing w:line="360" w:lineRule="auto"/>
        <w:ind w:left="0" w:firstLine="709"/>
        <w:contextualSpacing/>
        <w:jc w:val="both"/>
        <w:rPr>
          <w:sz w:val="28"/>
          <w:szCs w:val="28"/>
        </w:rPr>
      </w:pPr>
      <w:r w:rsidRPr="008A30EF">
        <w:rPr>
          <w:sz w:val="28"/>
          <w:szCs w:val="28"/>
        </w:rPr>
        <w:t xml:space="preserve">Российская компания ООО «Успех» в проверяемом налоговом периоде реализовала 1000 единиц товара через взаимозависимого трейдера (БВО) по цене </w:t>
      </w:r>
      <w:r w:rsidR="00A92FDE" w:rsidRPr="008A30EF">
        <w:rPr>
          <w:sz w:val="28"/>
          <w:szCs w:val="28"/>
        </w:rPr>
        <w:br/>
      </w:r>
      <w:r w:rsidRPr="008A30EF">
        <w:rPr>
          <w:sz w:val="28"/>
          <w:szCs w:val="28"/>
        </w:rPr>
        <w:t>140 $ за единицу.</w:t>
      </w:r>
    </w:p>
    <w:p w14:paraId="11E77292" w14:textId="77777777" w:rsidR="003A4AF2" w:rsidRPr="008A30EF" w:rsidRDefault="003A4AF2" w:rsidP="001163A2">
      <w:pPr>
        <w:widowControl/>
        <w:spacing w:line="360" w:lineRule="auto"/>
        <w:ind w:firstLine="709"/>
        <w:contextualSpacing/>
        <w:jc w:val="both"/>
        <w:rPr>
          <w:sz w:val="28"/>
          <w:szCs w:val="28"/>
        </w:rPr>
      </w:pPr>
      <w:r w:rsidRPr="008A30EF">
        <w:rPr>
          <w:sz w:val="28"/>
          <w:szCs w:val="28"/>
        </w:rPr>
        <w:t>У налогового органа имеется информация о цене по восьми сопоставим сделкам: 190$; 100$; 145$; 120$; 250$;</w:t>
      </w:r>
      <w:r w:rsidRPr="008A30EF">
        <w:rPr>
          <w:sz w:val="28"/>
          <w:szCs w:val="28"/>
          <w:lang w:val="en-US"/>
        </w:rPr>
        <w:t> </w:t>
      </w:r>
      <w:r w:rsidRPr="008A30EF">
        <w:rPr>
          <w:sz w:val="28"/>
          <w:szCs w:val="28"/>
        </w:rPr>
        <w:t>145$; 170$; 130.</w:t>
      </w:r>
    </w:p>
    <w:p w14:paraId="77230302" w14:textId="77777777" w:rsidR="003A4AF2" w:rsidRPr="008A30EF" w:rsidRDefault="003A4AF2" w:rsidP="001163A2">
      <w:pPr>
        <w:widowControl/>
        <w:spacing w:line="360" w:lineRule="auto"/>
        <w:ind w:firstLine="709"/>
        <w:contextualSpacing/>
        <w:jc w:val="both"/>
        <w:rPr>
          <w:sz w:val="28"/>
          <w:szCs w:val="28"/>
        </w:rPr>
      </w:pPr>
      <w:r w:rsidRPr="008A30EF">
        <w:rPr>
          <w:sz w:val="28"/>
          <w:szCs w:val="28"/>
        </w:rPr>
        <w:t xml:space="preserve">Никакую документацию ООО «Успех» по данной сделке не подало в налоговый орган. </w:t>
      </w:r>
    </w:p>
    <w:p w14:paraId="153757DE" w14:textId="376C6219" w:rsidR="003A4AF2" w:rsidRPr="008A30EF" w:rsidRDefault="003A4AF2" w:rsidP="001163A2">
      <w:pPr>
        <w:widowControl/>
        <w:spacing w:line="360" w:lineRule="auto"/>
        <w:ind w:firstLine="709"/>
        <w:contextualSpacing/>
        <w:jc w:val="both"/>
        <w:rPr>
          <w:sz w:val="28"/>
          <w:szCs w:val="28"/>
        </w:rPr>
      </w:pPr>
      <w:r w:rsidRPr="008A30EF">
        <w:rPr>
          <w:b/>
          <w:bCs/>
          <w:sz w:val="28"/>
          <w:szCs w:val="28"/>
        </w:rPr>
        <w:t>Задание:</w:t>
      </w:r>
    </w:p>
    <w:p w14:paraId="0732A81C" w14:textId="77777777" w:rsidR="003A4AF2" w:rsidRPr="008A30EF" w:rsidRDefault="003A4AF2" w:rsidP="001163A2">
      <w:pPr>
        <w:pStyle w:val="a6"/>
        <w:widowControl/>
        <w:numPr>
          <w:ilvl w:val="0"/>
          <w:numId w:val="32"/>
        </w:numPr>
        <w:autoSpaceDE/>
        <w:autoSpaceDN/>
        <w:adjustRightInd/>
        <w:spacing w:line="360" w:lineRule="auto"/>
        <w:ind w:left="0" w:firstLine="709"/>
        <w:contextualSpacing/>
        <w:jc w:val="both"/>
        <w:rPr>
          <w:sz w:val="28"/>
          <w:szCs w:val="28"/>
        </w:rPr>
      </w:pPr>
      <w:r w:rsidRPr="008A30EF">
        <w:rPr>
          <w:sz w:val="28"/>
          <w:szCs w:val="28"/>
        </w:rPr>
        <w:t xml:space="preserve">Определите является ли цена, примененная в сделке между </w:t>
      </w:r>
      <w:r w:rsidRPr="008A30EF">
        <w:rPr>
          <w:sz w:val="28"/>
          <w:szCs w:val="28"/>
        </w:rPr>
        <w:br/>
        <w:t>ООО «Успех» и трейдером рыночной.</w:t>
      </w:r>
    </w:p>
    <w:p w14:paraId="3D67E016" w14:textId="77777777" w:rsidR="003A4AF2" w:rsidRPr="008A30EF" w:rsidRDefault="003A4AF2" w:rsidP="001163A2">
      <w:pPr>
        <w:pStyle w:val="a6"/>
        <w:widowControl/>
        <w:numPr>
          <w:ilvl w:val="0"/>
          <w:numId w:val="32"/>
        </w:numPr>
        <w:autoSpaceDE/>
        <w:autoSpaceDN/>
        <w:adjustRightInd/>
        <w:spacing w:line="360" w:lineRule="auto"/>
        <w:ind w:left="0" w:firstLine="709"/>
        <w:contextualSpacing/>
        <w:jc w:val="both"/>
        <w:rPr>
          <w:sz w:val="28"/>
          <w:szCs w:val="28"/>
        </w:rPr>
      </w:pPr>
      <w:r w:rsidRPr="008A30EF">
        <w:rPr>
          <w:sz w:val="28"/>
          <w:szCs w:val="28"/>
        </w:rPr>
        <w:t xml:space="preserve">Какие нарушения допустила ООО «Успех»? Если нарушения допущены, рассчитайте налоговые последствия для ООО «Успех». </w:t>
      </w:r>
    </w:p>
    <w:p w14:paraId="74A0F54D" w14:textId="2E8DD750" w:rsidR="003E2BE8" w:rsidRPr="008A30EF" w:rsidRDefault="003E2BE8" w:rsidP="001163A2">
      <w:pPr>
        <w:pStyle w:val="a6"/>
        <w:widowControl/>
        <w:numPr>
          <w:ilvl w:val="0"/>
          <w:numId w:val="33"/>
        </w:numPr>
        <w:spacing w:line="360" w:lineRule="auto"/>
        <w:ind w:left="0" w:firstLine="709"/>
        <w:contextualSpacing/>
        <w:jc w:val="both"/>
        <w:rPr>
          <w:rFonts w:eastAsiaTheme="minorHAnsi"/>
          <w:sz w:val="28"/>
          <w:szCs w:val="28"/>
          <w:lang w:eastAsia="en-US"/>
        </w:rPr>
      </w:pPr>
      <w:proofErr w:type="spellStart"/>
      <w:r w:rsidRPr="008A30EF">
        <w:rPr>
          <w:rFonts w:eastAsiaTheme="minorHAnsi"/>
          <w:sz w:val="28"/>
          <w:szCs w:val="28"/>
          <w:lang w:eastAsia="en-US"/>
        </w:rPr>
        <w:t>ElEngineCo</w:t>
      </w:r>
      <w:proofErr w:type="spellEnd"/>
      <w:r w:rsidRPr="008A30EF">
        <w:rPr>
          <w:rFonts w:eastAsiaTheme="minorHAnsi"/>
          <w:sz w:val="28"/>
          <w:szCs w:val="28"/>
          <w:lang w:eastAsia="en-US"/>
        </w:rPr>
        <w:t>. (далее EEC) — рос</w:t>
      </w:r>
      <w:r w:rsidR="003D63D1" w:rsidRPr="008A30EF">
        <w:rPr>
          <w:rFonts w:eastAsiaTheme="minorHAnsi"/>
          <w:sz w:val="28"/>
          <w:szCs w:val="28"/>
          <w:lang w:eastAsia="en-US"/>
        </w:rPr>
        <w:t>сийский производитель электриче</w:t>
      </w:r>
      <w:r w:rsidRPr="008A30EF">
        <w:rPr>
          <w:rFonts w:eastAsiaTheme="minorHAnsi"/>
          <w:sz w:val="28"/>
          <w:szCs w:val="28"/>
          <w:lang w:eastAsia="en-US"/>
        </w:rPr>
        <w:t xml:space="preserve">ских двигателей, используемых в очень многих отраслях, включая медицинскую, авиакосмическую и военную промышленность. Клиенты EEC </w:t>
      </w:r>
      <w:r w:rsidR="003D63D1" w:rsidRPr="008A30EF">
        <w:rPr>
          <w:rFonts w:eastAsiaTheme="minorHAnsi"/>
          <w:sz w:val="28"/>
          <w:szCs w:val="28"/>
          <w:lang w:eastAsia="en-US"/>
        </w:rPr>
        <w:t xml:space="preserve">– </w:t>
      </w:r>
      <w:r w:rsidRPr="008A30EF">
        <w:rPr>
          <w:rFonts w:eastAsiaTheme="minorHAnsi"/>
          <w:sz w:val="28"/>
          <w:szCs w:val="28"/>
          <w:lang w:eastAsia="en-US"/>
        </w:rPr>
        <w:t>это производители, закупающие продукцию EEC для выпуска собственных</w:t>
      </w:r>
      <w:r w:rsidR="003D63D1" w:rsidRPr="008A30EF">
        <w:rPr>
          <w:rFonts w:eastAsiaTheme="minorHAnsi"/>
          <w:sz w:val="28"/>
          <w:szCs w:val="28"/>
          <w:lang w:eastAsia="en-US"/>
        </w:rPr>
        <w:t xml:space="preserve"> </w:t>
      </w:r>
      <w:r w:rsidRPr="008A30EF">
        <w:rPr>
          <w:rFonts w:eastAsiaTheme="minorHAnsi"/>
          <w:sz w:val="28"/>
          <w:szCs w:val="28"/>
          <w:lang w:eastAsia="en-US"/>
        </w:rPr>
        <w:t>систем и оборудования.</w:t>
      </w:r>
    </w:p>
    <w:p w14:paraId="71BC99AA" w14:textId="40AFD0BE" w:rsidR="003A4AF2" w:rsidRPr="008A30EF" w:rsidRDefault="003E2BE8"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В рамках внутренних отношений между компаниями, ЕЕС приобретает долю 25% в акционерном капитале компании партнера по холдингу,</w:t>
      </w:r>
      <w:r w:rsidR="003D63D1" w:rsidRPr="008A30EF">
        <w:rPr>
          <w:rFonts w:eastAsiaTheme="minorHAnsi"/>
          <w:sz w:val="28"/>
          <w:szCs w:val="28"/>
          <w:lang w:eastAsia="en-US"/>
        </w:rPr>
        <w:t xml:space="preserve"> </w:t>
      </w:r>
      <w:r w:rsidRPr="008A30EF">
        <w:rPr>
          <w:rFonts w:eastAsiaTheme="minorHAnsi"/>
          <w:sz w:val="28"/>
          <w:szCs w:val="28"/>
          <w:lang w:eastAsia="en-US"/>
        </w:rPr>
        <w:t xml:space="preserve">производителю и установщику компьютерного софта </w:t>
      </w:r>
      <w:proofErr w:type="spellStart"/>
      <w:r w:rsidRPr="008A30EF">
        <w:rPr>
          <w:rFonts w:eastAsiaTheme="minorHAnsi"/>
          <w:sz w:val="28"/>
          <w:szCs w:val="28"/>
          <w:lang w:eastAsia="en-US"/>
        </w:rPr>
        <w:t>SoftON</w:t>
      </w:r>
      <w:proofErr w:type="spellEnd"/>
      <w:r w:rsidRPr="008A30EF">
        <w:rPr>
          <w:rFonts w:eastAsiaTheme="minorHAnsi"/>
          <w:sz w:val="28"/>
          <w:szCs w:val="28"/>
          <w:lang w:eastAsia="en-US"/>
        </w:rPr>
        <w:t xml:space="preserve"> (далее SN),</w:t>
      </w:r>
      <w:r w:rsidR="003D63D1" w:rsidRPr="008A30EF">
        <w:rPr>
          <w:rFonts w:eastAsiaTheme="minorHAnsi"/>
          <w:sz w:val="28"/>
          <w:szCs w:val="28"/>
          <w:lang w:eastAsia="en-US"/>
        </w:rPr>
        <w:t xml:space="preserve"> </w:t>
      </w:r>
      <w:r w:rsidRPr="008A30EF">
        <w:rPr>
          <w:rFonts w:eastAsiaTheme="minorHAnsi"/>
          <w:sz w:val="28"/>
          <w:szCs w:val="28"/>
          <w:lang w:eastAsia="en-US"/>
        </w:rPr>
        <w:t xml:space="preserve">которая могла бы </w:t>
      </w:r>
      <w:r w:rsidRPr="008A30EF">
        <w:rPr>
          <w:rFonts w:eastAsiaTheme="minorHAnsi"/>
          <w:sz w:val="28"/>
          <w:szCs w:val="28"/>
          <w:lang w:eastAsia="en-US"/>
        </w:rPr>
        <w:lastRenderedPageBreak/>
        <w:t>использовать двигатели EEC для создания нового высоконадежного компьютерного оборудования. После приобретения EEC</w:t>
      </w:r>
      <w:r w:rsidR="003D63D1" w:rsidRPr="008A30EF">
        <w:rPr>
          <w:rFonts w:eastAsiaTheme="minorHAnsi"/>
          <w:sz w:val="28"/>
          <w:szCs w:val="28"/>
          <w:lang w:eastAsia="en-US"/>
        </w:rPr>
        <w:t xml:space="preserve"> </w:t>
      </w:r>
      <w:r w:rsidRPr="008A30EF">
        <w:rPr>
          <w:rFonts w:eastAsiaTheme="minorHAnsi"/>
          <w:sz w:val="28"/>
          <w:szCs w:val="28"/>
          <w:lang w:eastAsia="en-US"/>
        </w:rPr>
        <w:t>продает выпускаемые ею двигатели компании SN, для подготовки программного обеспечения и для установки в новую продукцию ЕЕС. Цена,</w:t>
      </w:r>
      <w:r w:rsidR="003D63D1" w:rsidRPr="008A30EF">
        <w:rPr>
          <w:rFonts w:eastAsiaTheme="minorHAnsi"/>
          <w:sz w:val="28"/>
          <w:szCs w:val="28"/>
          <w:lang w:eastAsia="en-US"/>
        </w:rPr>
        <w:t xml:space="preserve"> </w:t>
      </w:r>
      <w:r w:rsidRPr="008A30EF">
        <w:rPr>
          <w:rFonts w:eastAsiaTheme="minorHAnsi"/>
          <w:sz w:val="28"/>
          <w:szCs w:val="28"/>
          <w:lang w:eastAsia="en-US"/>
        </w:rPr>
        <w:t>по которой ЕЕС продает двигатели SN, сопоставима с ценой двигателей,</w:t>
      </w:r>
      <w:r w:rsidR="003D63D1" w:rsidRPr="008A30EF">
        <w:rPr>
          <w:rFonts w:eastAsiaTheme="minorHAnsi"/>
          <w:sz w:val="28"/>
          <w:szCs w:val="28"/>
          <w:lang w:eastAsia="en-US"/>
        </w:rPr>
        <w:t xml:space="preserve"> </w:t>
      </w:r>
      <w:r w:rsidRPr="008A30EF">
        <w:rPr>
          <w:rFonts w:eastAsiaTheme="minorHAnsi"/>
          <w:sz w:val="28"/>
          <w:szCs w:val="28"/>
          <w:lang w:eastAsia="en-US"/>
        </w:rPr>
        <w:t>реализуемых не связанным с ней клиентам по аналогичным договорным соглашениям.</w:t>
      </w:r>
    </w:p>
    <w:p w14:paraId="07CD2D14" w14:textId="6B8EFAB1" w:rsidR="003E2BE8" w:rsidRPr="008A30EF" w:rsidRDefault="003E2BE8" w:rsidP="001163A2">
      <w:pPr>
        <w:widowControl/>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За 2020 г. ЕЕС продала SN двигателей на сумму в 53 млн.</w:t>
      </w:r>
      <w:r w:rsidR="003D63D1" w:rsidRPr="008A30EF">
        <w:rPr>
          <w:rFonts w:eastAsiaTheme="minorHAnsi"/>
          <w:sz w:val="28"/>
          <w:szCs w:val="28"/>
          <w:lang w:eastAsia="en-US"/>
        </w:rPr>
        <w:t xml:space="preserve"> </w:t>
      </w:r>
      <w:r w:rsidRPr="008A30EF">
        <w:rPr>
          <w:rFonts w:eastAsiaTheme="minorHAnsi"/>
          <w:sz w:val="28"/>
          <w:szCs w:val="28"/>
          <w:lang w:eastAsia="en-US"/>
        </w:rPr>
        <w:t>руб. При</w:t>
      </w:r>
      <w:r w:rsidR="003D63D1" w:rsidRPr="008A30EF">
        <w:rPr>
          <w:rFonts w:eastAsiaTheme="minorHAnsi"/>
          <w:sz w:val="28"/>
          <w:szCs w:val="28"/>
          <w:lang w:eastAsia="en-US"/>
        </w:rPr>
        <w:t xml:space="preserve"> </w:t>
      </w:r>
      <w:r w:rsidRPr="008A30EF">
        <w:rPr>
          <w:rFonts w:eastAsiaTheme="minorHAnsi"/>
          <w:sz w:val="28"/>
          <w:szCs w:val="28"/>
          <w:lang w:eastAsia="en-US"/>
        </w:rPr>
        <w:t>этом, были понесены расходы компанией ЕЕС по следующим пунктам:</w:t>
      </w:r>
    </w:p>
    <w:p w14:paraId="1289EE75" w14:textId="77777777" w:rsidR="00C14F03" w:rsidRPr="008A30EF" w:rsidRDefault="00C14F03" w:rsidP="007F5CAB">
      <w:pPr>
        <w:widowControl/>
        <w:spacing w:line="360" w:lineRule="auto"/>
        <w:ind w:firstLine="709"/>
        <w:jc w:val="both"/>
        <w:rPr>
          <w:rFonts w:eastAsiaTheme="minorHAnsi"/>
          <w:sz w:val="28"/>
          <w:szCs w:val="28"/>
          <w:lang w:eastAsia="en-US"/>
        </w:rPr>
      </w:pPr>
    </w:p>
    <w:tbl>
      <w:tblPr>
        <w:tblStyle w:val="a7"/>
        <w:tblW w:w="0" w:type="auto"/>
        <w:jc w:val="center"/>
        <w:tblLook w:val="04A0" w:firstRow="1" w:lastRow="0" w:firstColumn="1" w:lastColumn="0" w:noHBand="0" w:noVBand="1"/>
      </w:tblPr>
      <w:tblGrid>
        <w:gridCol w:w="5097"/>
        <w:gridCol w:w="5098"/>
      </w:tblGrid>
      <w:tr w:rsidR="003E2BE8" w:rsidRPr="008A30EF" w14:paraId="1DC27850" w14:textId="77777777" w:rsidTr="00D82EF1">
        <w:trPr>
          <w:jc w:val="center"/>
        </w:trPr>
        <w:tc>
          <w:tcPr>
            <w:tcW w:w="5097" w:type="dxa"/>
          </w:tcPr>
          <w:p w14:paraId="2251A436" w14:textId="21E4BDCD" w:rsidR="003E2BE8" w:rsidRPr="008A30EF" w:rsidRDefault="003E2BE8" w:rsidP="00D82EF1">
            <w:pPr>
              <w:spacing w:line="360" w:lineRule="auto"/>
              <w:jc w:val="center"/>
              <w:rPr>
                <w:b/>
                <w:color w:val="000000" w:themeColor="text1"/>
                <w:sz w:val="24"/>
                <w:szCs w:val="24"/>
              </w:rPr>
            </w:pPr>
            <w:r w:rsidRPr="008A30EF">
              <w:rPr>
                <w:rFonts w:eastAsiaTheme="minorHAnsi"/>
                <w:b/>
                <w:bCs/>
                <w:sz w:val="24"/>
                <w:szCs w:val="24"/>
                <w:lang w:eastAsia="en-US"/>
              </w:rPr>
              <w:t>Издержки</w:t>
            </w:r>
          </w:p>
        </w:tc>
        <w:tc>
          <w:tcPr>
            <w:tcW w:w="5098" w:type="dxa"/>
          </w:tcPr>
          <w:p w14:paraId="31156B4F" w14:textId="0AF9880B" w:rsidR="003E2BE8" w:rsidRPr="008A30EF" w:rsidRDefault="003E2BE8" w:rsidP="00D82EF1">
            <w:pPr>
              <w:spacing w:line="360" w:lineRule="auto"/>
              <w:jc w:val="center"/>
              <w:rPr>
                <w:b/>
                <w:color w:val="000000" w:themeColor="text1"/>
                <w:sz w:val="24"/>
                <w:szCs w:val="24"/>
              </w:rPr>
            </w:pPr>
            <w:r w:rsidRPr="008A30EF">
              <w:rPr>
                <w:rFonts w:eastAsiaTheme="minorHAnsi"/>
                <w:b/>
                <w:bCs/>
                <w:sz w:val="24"/>
                <w:szCs w:val="24"/>
                <w:lang w:eastAsia="en-US"/>
              </w:rPr>
              <w:t>Величина</w:t>
            </w:r>
          </w:p>
        </w:tc>
      </w:tr>
      <w:tr w:rsidR="003E2BE8" w:rsidRPr="008A30EF" w14:paraId="3372BA70" w14:textId="77777777" w:rsidTr="00D82EF1">
        <w:trPr>
          <w:jc w:val="center"/>
        </w:trPr>
        <w:tc>
          <w:tcPr>
            <w:tcW w:w="5097" w:type="dxa"/>
          </w:tcPr>
          <w:p w14:paraId="488E5AE5" w14:textId="580E6238" w:rsidR="003E2BE8" w:rsidRPr="008A30EF" w:rsidRDefault="00C14F03" w:rsidP="00D82EF1">
            <w:pPr>
              <w:widowControl/>
              <w:jc w:val="center"/>
              <w:rPr>
                <w:b/>
                <w:color w:val="000000" w:themeColor="text1"/>
                <w:sz w:val="24"/>
                <w:szCs w:val="24"/>
              </w:rPr>
            </w:pPr>
            <w:r w:rsidRPr="008A30EF">
              <w:rPr>
                <w:rFonts w:eastAsiaTheme="minorHAnsi"/>
                <w:sz w:val="24"/>
                <w:szCs w:val="24"/>
                <w:lang w:eastAsia="en-US"/>
              </w:rPr>
              <w:t>Аренда (производственных помещений, складов, оборудования ЧПУ)</w:t>
            </w:r>
          </w:p>
        </w:tc>
        <w:tc>
          <w:tcPr>
            <w:tcW w:w="5098" w:type="dxa"/>
          </w:tcPr>
          <w:p w14:paraId="1841E81F" w14:textId="518C35D2" w:rsidR="003E2BE8" w:rsidRPr="008A30EF" w:rsidRDefault="00C14F03" w:rsidP="00D82EF1">
            <w:pPr>
              <w:spacing w:line="360" w:lineRule="auto"/>
              <w:jc w:val="center"/>
              <w:rPr>
                <w:b/>
                <w:color w:val="000000" w:themeColor="text1"/>
                <w:sz w:val="24"/>
                <w:szCs w:val="24"/>
              </w:rPr>
            </w:pPr>
            <w:r w:rsidRPr="008A30EF">
              <w:rPr>
                <w:rFonts w:eastAsiaTheme="minorHAnsi"/>
                <w:sz w:val="24"/>
                <w:szCs w:val="24"/>
                <w:lang w:eastAsia="en-US"/>
              </w:rPr>
              <w:t>40 000 тыс. руб./месяц</w:t>
            </w:r>
          </w:p>
        </w:tc>
      </w:tr>
      <w:tr w:rsidR="003E2BE8" w:rsidRPr="008A30EF" w14:paraId="28047CD8" w14:textId="77777777" w:rsidTr="00D82EF1">
        <w:trPr>
          <w:jc w:val="center"/>
        </w:trPr>
        <w:tc>
          <w:tcPr>
            <w:tcW w:w="5097" w:type="dxa"/>
          </w:tcPr>
          <w:p w14:paraId="536737F9" w14:textId="37EB3107" w:rsidR="003E2BE8" w:rsidRPr="008A30EF" w:rsidRDefault="00C14F03" w:rsidP="00D82EF1">
            <w:pPr>
              <w:spacing w:line="360" w:lineRule="auto"/>
              <w:jc w:val="center"/>
              <w:rPr>
                <w:b/>
                <w:color w:val="000000" w:themeColor="text1"/>
                <w:sz w:val="24"/>
                <w:szCs w:val="24"/>
              </w:rPr>
            </w:pPr>
            <w:r w:rsidRPr="008A30EF">
              <w:rPr>
                <w:rFonts w:eastAsiaTheme="minorHAnsi"/>
                <w:sz w:val="24"/>
                <w:szCs w:val="24"/>
                <w:lang w:eastAsia="en-US"/>
              </w:rPr>
              <w:t>Заработная плата инженеров</w:t>
            </w:r>
          </w:p>
        </w:tc>
        <w:tc>
          <w:tcPr>
            <w:tcW w:w="5098" w:type="dxa"/>
          </w:tcPr>
          <w:p w14:paraId="39DB2AC4" w14:textId="479CA73C" w:rsidR="003E2BE8" w:rsidRPr="008A30EF" w:rsidRDefault="00C14F03" w:rsidP="00D82EF1">
            <w:pPr>
              <w:spacing w:line="360" w:lineRule="auto"/>
              <w:jc w:val="center"/>
              <w:rPr>
                <w:b/>
                <w:color w:val="000000" w:themeColor="text1"/>
                <w:sz w:val="24"/>
                <w:szCs w:val="24"/>
              </w:rPr>
            </w:pPr>
            <w:r w:rsidRPr="008A30EF">
              <w:rPr>
                <w:rFonts w:eastAsiaTheme="minorHAnsi"/>
                <w:sz w:val="24"/>
                <w:szCs w:val="24"/>
                <w:lang w:eastAsia="en-US"/>
              </w:rPr>
              <w:t>100 000 тыс. руб./год</w:t>
            </w:r>
          </w:p>
        </w:tc>
      </w:tr>
      <w:tr w:rsidR="003E2BE8" w:rsidRPr="008A30EF" w14:paraId="5B9CBFAE" w14:textId="77777777" w:rsidTr="00D82EF1">
        <w:trPr>
          <w:jc w:val="center"/>
        </w:trPr>
        <w:tc>
          <w:tcPr>
            <w:tcW w:w="5097" w:type="dxa"/>
          </w:tcPr>
          <w:p w14:paraId="4F362390" w14:textId="7A654339" w:rsidR="003E2BE8" w:rsidRPr="008A30EF" w:rsidRDefault="00C14F03" w:rsidP="00D82EF1">
            <w:pPr>
              <w:widowControl/>
              <w:jc w:val="center"/>
              <w:rPr>
                <w:b/>
                <w:color w:val="000000" w:themeColor="text1"/>
                <w:sz w:val="24"/>
                <w:szCs w:val="24"/>
              </w:rPr>
            </w:pPr>
            <w:r w:rsidRPr="008A30EF">
              <w:rPr>
                <w:rFonts w:eastAsiaTheme="minorHAnsi"/>
                <w:sz w:val="24"/>
                <w:szCs w:val="24"/>
                <w:lang w:eastAsia="en-US"/>
              </w:rPr>
              <w:t>Коммунальные платежи, интернет</w:t>
            </w:r>
          </w:p>
        </w:tc>
        <w:tc>
          <w:tcPr>
            <w:tcW w:w="5098" w:type="dxa"/>
          </w:tcPr>
          <w:p w14:paraId="6AFF34E2" w14:textId="6E6F870B" w:rsidR="003E2BE8" w:rsidRPr="008A30EF" w:rsidRDefault="00C14F03" w:rsidP="00D82EF1">
            <w:pPr>
              <w:spacing w:line="360" w:lineRule="auto"/>
              <w:jc w:val="center"/>
              <w:rPr>
                <w:b/>
                <w:color w:val="000000" w:themeColor="text1"/>
                <w:sz w:val="24"/>
                <w:szCs w:val="24"/>
              </w:rPr>
            </w:pPr>
            <w:r w:rsidRPr="008A30EF">
              <w:rPr>
                <w:rFonts w:eastAsiaTheme="minorHAnsi"/>
                <w:sz w:val="24"/>
                <w:szCs w:val="24"/>
                <w:lang w:eastAsia="en-US"/>
              </w:rPr>
              <w:t>7 000 тыс. руб./месяц</w:t>
            </w:r>
          </w:p>
        </w:tc>
      </w:tr>
      <w:tr w:rsidR="003E2BE8" w:rsidRPr="008A30EF" w14:paraId="72E50006" w14:textId="77777777" w:rsidTr="00D82EF1">
        <w:trPr>
          <w:jc w:val="center"/>
        </w:trPr>
        <w:tc>
          <w:tcPr>
            <w:tcW w:w="5097" w:type="dxa"/>
          </w:tcPr>
          <w:p w14:paraId="27726089" w14:textId="6A5978ED" w:rsidR="003E2BE8" w:rsidRPr="008A30EF" w:rsidRDefault="00C14F03" w:rsidP="00D82EF1">
            <w:pPr>
              <w:spacing w:line="360" w:lineRule="auto"/>
              <w:jc w:val="center"/>
              <w:rPr>
                <w:b/>
                <w:color w:val="000000" w:themeColor="text1"/>
                <w:sz w:val="24"/>
                <w:szCs w:val="24"/>
              </w:rPr>
            </w:pPr>
            <w:r w:rsidRPr="008A30EF">
              <w:rPr>
                <w:rFonts w:eastAsiaTheme="minorHAnsi"/>
                <w:sz w:val="24"/>
                <w:szCs w:val="24"/>
                <w:lang w:eastAsia="en-US"/>
              </w:rPr>
              <w:t>Зарплата рабочих</w:t>
            </w:r>
          </w:p>
        </w:tc>
        <w:tc>
          <w:tcPr>
            <w:tcW w:w="5098" w:type="dxa"/>
          </w:tcPr>
          <w:p w14:paraId="69EE37F1" w14:textId="73617E02" w:rsidR="003E2BE8" w:rsidRPr="008A30EF" w:rsidRDefault="00C14F03" w:rsidP="00D82EF1">
            <w:pPr>
              <w:spacing w:line="360" w:lineRule="auto"/>
              <w:jc w:val="center"/>
              <w:rPr>
                <w:b/>
                <w:color w:val="000000" w:themeColor="text1"/>
                <w:sz w:val="24"/>
                <w:szCs w:val="24"/>
              </w:rPr>
            </w:pPr>
            <w:r w:rsidRPr="008A30EF">
              <w:rPr>
                <w:rFonts w:eastAsiaTheme="minorHAnsi"/>
                <w:sz w:val="24"/>
                <w:szCs w:val="24"/>
                <w:lang w:eastAsia="en-US"/>
              </w:rPr>
              <w:t>20 000 тыс.</w:t>
            </w:r>
            <w:r w:rsidR="00D82EF1" w:rsidRPr="008A30EF">
              <w:rPr>
                <w:rFonts w:eastAsiaTheme="minorHAnsi"/>
                <w:sz w:val="24"/>
                <w:szCs w:val="24"/>
                <w:lang w:eastAsia="en-US"/>
              </w:rPr>
              <w:t xml:space="preserve"> </w:t>
            </w:r>
            <w:r w:rsidRPr="008A30EF">
              <w:rPr>
                <w:rFonts w:eastAsiaTheme="minorHAnsi"/>
                <w:sz w:val="24"/>
                <w:szCs w:val="24"/>
                <w:lang w:eastAsia="en-US"/>
              </w:rPr>
              <w:t>руб./месяц</w:t>
            </w:r>
          </w:p>
        </w:tc>
      </w:tr>
    </w:tbl>
    <w:p w14:paraId="7666BDEA" w14:textId="77777777" w:rsidR="007F5CAB" w:rsidRPr="008A30EF" w:rsidRDefault="007F5CAB" w:rsidP="00911B7C">
      <w:pPr>
        <w:spacing w:line="360" w:lineRule="auto"/>
        <w:ind w:firstLine="709"/>
        <w:jc w:val="both"/>
        <w:rPr>
          <w:rFonts w:eastAsiaTheme="minorHAnsi"/>
          <w:sz w:val="28"/>
          <w:szCs w:val="28"/>
          <w:lang w:eastAsia="en-US"/>
        </w:rPr>
      </w:pPr>
    </w:p>
    <w:p w14:paraId="65CC3C3A" w14:textId="77777777" w:rsidR="00911B7C" w:rsidRPr="008A30EF" w:rsidRDefault="00911B7C" w:rsidP="001163A2">
      <w:pPr>
        <w:spacing w:line="360" w:lineRule="auto"/>
        <w:ind w:firstLine="709"/>
        <w:jc w:val="both"/>
        <w:rPr>
          <w:rFonts w:eastAsiaTheme="minorHAnsi"/>
          <w:sz w:val="28"/>
          <w:szCs w:val="28"/>
          <w:lang w:eastAsia="en-US"/>
        </w:rPr>
      </w:pPr>
      <w:r w:rsidRPr="008A30EF">
        <w:rPr>
          <w:rFonts w:eastAsiaTheme="minorHAnsi"/>
          <w:sz w:val="28"/>
          <w:szCs w:val="28"/>
          <w:lang w:eastAsia="en-US"/>
        </w:rPr>
        <w:t xml:space="preserve">Также, ЕЕС купила долю в 50% акционерного капитала еще одной </w:t>
      </w:r>
      <w:r w:rsidR="003E2BE8" w:rsidRPr="008A30EF">
        <w:rPr>
          <w:rFonts w:eastAsiaTheme="minorHAnsi"/>
          <w:sz w:val="28"/>
          <w:szCs w:val="28"/>
          <w:lang w:eastAsia="en-US"/>
        </w:rPr>
        <w:t xml:space="preserve">компании-партнера по холдингу- </w:t>
      </w:r>
      <w:proofErr w:type="spellStart"/>
      <w:r w:rsidR="003E2BE8" w:rsidRPr="008A30EF">
        <w:rPr>
          <w:rFonts w:eastAsiaTheme="minorHAnsi"/>
          <w:sz w:val="28"/>
          <w:szCs w:val="28"/>
          <w:lang w:eastAsia="en-US"/>
        </w:rPr>
        <w:t>MedIN</w:t>
      </w:r>
      <w:proofErr w:type="spellEnd"/>
      <w:r w:rsidR="003E2BE8" w:rsidRPr="008A30EF">
        <w:rPr>
          <w:rFonts w:eastAsiaTheme="minorHAnsi"/>
          <w:sz w:val="28"/>
          <w:szCs w:val="28"/>
          <w:lang w:eastAsia="en-US"/>
        </w:rPr>
        <w:t xml:space="preserve"> (Россия). 25% продукции, выпускаемой компанией ЕЕС продается в </w:t>
      </w:r>
      <w:proofErr w:type="spellStart"/>
      <w:r w:rsidR="003E2BE8" w:rsidRPr="008A30EF">
        <w:rPr>
          <w:rFonts w:eastAsiaTheme="minorHAnsi"/>
          <w:sz w:val="28"/>
          <w:szCs w:val="28"/>
          <w:lang w:eastAsia="en-US"/>
        </w:rPr>
        <w:t>MedIN</w:t>
      </w:r>
      <w:proofErr w:type="spellEnd"/>
      <w:r w:rsidR="003E2BE8" w:rsidRPr="008A30EF">
        <w:rPr>
          <w:rFonts w:eastAsiaTheme="minorHAnsi"/>
          <w:sz w:val="28"/>
          <w:szCs w:val="28"/>
          <w:lang w:eastAsia="en-US"/>
        </w:rPr>
        <w:t>. Используется продукция для</w:t>
      </w:r>
      <w:r w:rsidRPr="008A30EF">
        <w:rPr>
          <w:rFonts w:eastAsiaTheme="minorHAnsi"/>
          <w:sz w:val="28"/>
          <w:szCs w:val="28"/>
          <w:lang w:eastAsia="en-US"/>
        </w:rPr>
        <w:t xml:space="preserve"> </w:t>
      </w:r>
      <w:r w:rsidR="003E2BE8" w:rsidRPr="008A30EF">
        <w:rPr>
          <w:rFonts w:eastAsiaTheme="minorHAnsi"/>
          <w:sz w:val="28"/>
          <w:szCs w:val="28"/>
          <w:lang w:eastAsia="en-US"/>
        </w:rPr>
        <w:t>производства высокотехнологичных медицинских приборов.</w:t>
      </w:r>
    </w:p>
    <w:p w14:paraId="57EC06F0" w14:textId="77777777" w:rsidR="00911B7C" w:rsidRPr="008A30EF" w:rsidRDefault="003E2BE8" w:rsidP="001163A2">
      <w:pPr>
        <w:tabs>
          <w:tab w:val="left" w:pos="142"/>
        </w:tabs>
        <w:spacing w:line="360" w:lineRule="auto"/>
        <w:ind w:firstLine="709"/>
        <w:jc w:val="both"/>
        <w:rPr>
          <w:rFonts w:eastAsiaTheme="minorHAnsi"/>
          <w:sz w:val="28"/>
          <w:szCs w:val="28"/>
          <w:lang w:eastAsia="en-US"/>
        </w:rPr>
      </w:pPr>
      <w:r w:rsidRPr="008A30EF">
        <w:rPr>
          <w:rFonts w:eastAsiaTheme="minorHAnsi"/>
          <w:sz w:val="28"/>
          <w:szCs w:val="28"/>
          <w:lang w:eastAsia="en-US"/>
        </w:rPr>
        <w:t xml:space="preserve">Третьей компанией холдинга является российская авиационная компания </w:t>
      </w:r>
      <w:proofErr w:type="spellStart"/>
      <w:r w:rsidRPr="008A30EF">
        <w:rPr>
          <w:rFonts w:eastAsiaTheme="minorHAnsi"/>
          <w:sz w:val="28"/>
          <w:szCs w:val="28"/>
          <w:lang w:eastAsia="en-US"/>
        </w:rPr>
        <w:t>Aviator</w:t>
      </w:r>
      <w:proofErr w:type="spellEnd"/>
      <w:r w:rsidRPr="008A30EF">
        <w:rPr>
          <w:rFonts w:eastAsiaTheme="minorHAnsi"/>
          <w:sz w:val="28"/>
          <w:szCs w:val="28"/>
          <w:lang w:eastAsia="en-US"/>
        </w:rPr>
        <w:t xml:space="preserve">, производящая продукты самолетостроительной сферы. Доля участия ЕЕС в ней составляет 22%. ЕЕС продает </w:t>
      </w:r>
      <w:proofErr w:type="spellStart"/>
      <w:r w:rsidRPr="008A30EF">
        <w:rPr>
          <w:rFonts w:eastAsiaTheme="minorHAnsi"/>
          <w:sz w:val="28"/>
          <w:szCs w:val="28"/>
          <w:lang w:eastAsia="en-US"/>
        </w:rPr>
        <w:t>Aviator</w:t>
      </w:r>
      <w:proofErr w:type="spellEnd"/>
      <w:r w:rsidRPr="008A30EF">
        <w:rPr>
          <w:rFonts w:eastAsiaTheme="minorHAnsi"/>
          <w:sz w:val="28"/>
          <w:szCs w:val="28"/>
          <w:lang w:eastAsia="en-US"/>
        </w:rPr>
        <w:t xml:space="preserve"> 21% своей</w:t>
      </w:r>
      <w:r w:rsidR="00911B7C" w:rsidRPr="008A30EF">
        <w:rPr>
          <w:rFonts w:eastAsiaTheme="minorHAnsi"/>
          <w:sz w:val="28"/>
          <w:szCs w:val="28"/>
          <w:lang w:eastAsia="en-US"/>
        </w:rPr>
        <w:t xml:space="preserve"> </w:t>
      </w:r>
      <w:r w:rsidRPr="008A30EF">
        <w:rPr>
          <w:rFonts w:eastAsiaTheme="minorHAnsi"/>
          <w:sz w:val="28"/>
          <w:szCs w:val="28"/>
          <w:lang w:eastAsia="en-US"/>
        </w:rPr>
        <w:t>продукции</w:t>
      </w:r>
      <w:r w:rsidR="00911B7C" w:rsidRPr="008A30EF">
        <w:rPr>
          <w:rFonts w:eastAsiaTheme="minorHAnsi"/>
          <w:sz w:val="28"/>
          <w:szCs w:val="28"/>
          <w:lang w:eastAsia="en-US"/>
        </w:rPr>
        <w:t>.</w:t>
      </w:r>
    </w:p>
    <w:p w14:paraId="0C8925DD" w14:textId="77777777" w:rsidR="00911B7C" w:rsidRPr="008A30EF" w:rsidRDefault="003E2BE8" w:rsidP="001163A2">
      <w:pPr>
        <w:tabs>
          <w:tab w:val="left" w:pos="142"/>
        </w:tabs>
        <w:spacing w:line="360" w:lineRule="auto"/>
        <w:ind w:firstLine="709"/>
        <w:jc w:val="both"/>
        <w:rPr>
          <w:rFonts w:eastAsiaTheme="minorHAnsi"/>
          <w:sz w:val="28"/>
          <w:szCs w:val="28"/>
          <w:lang w:eastAsia="en-US"/>
        </w:rPr>
      </w:pPr>
      <w:r w:rsidRPr="008A30EF">
        <w:rPr>
          <w:rFonts w:eastAsiaTheme="minorHAnsi"/>
          <w:sz w:val="28"/>
          <w:szCs w:val="28"/>
          <w:lang w:eastAsia="en-US"/>
        </w:rPr>
        <w:t xml:space="preserve">Следует отметить, что в отличие от SN компании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 xml:space="preserve"> и </w:t>
      </w:r>
      <w:proofErr w:type="spellStart"/>
      <w:r w:rsidRPr="008A30EF">
        <w:rPr>
          <w:rFonts w:eastAsiaTheme="minorHAnsi"/>
          <w:sz w:val="28"/>
          <w:szCs w:val="28"/>
          <w:lang w:eastAsia="en-US"/>
        </w:rPr>
        <w:t>Aviator</w:t>
      </w:r>
      <w:proofErr w:type="spellEnd"/>
      <w:r w:rsidR="00911B7C" w:rsidRPr="008A30EF">
        <w:rPr>
          <w:rFonts w:eastAsiaTheme="minorHAnsi"/>
          <w:sz w:val="28"/>
          <w:szCs w:val="28"/>
          <w:lang w:eastAsia="en-US"/>
        </w:rPr>
        <w:t xml:space="preserve"> </w:t>
      </w:r>
      <w:r w:rsidRPr="008A30EF">
        <w:rPr>
          <w:rFonts w:eastAsiaTheme="minorHAnsi"/>
          <w:sz w:val="28"/>
          <w:szCs w:val="28"/>
          <w:lang w:eastAsia="en-US"/>
        </w:rPr>
        <w:t>закупают компоненты для своих изделий не только у ЕЕС, но и у других</w:t>
      </w:r>
      <w:r w:rsidR="00911B7C" w:rsidRPr="008A30EF">
        <w:rPr>
          <w:rFonts w:eastAsiaTheme="minorHAnsi"/>
          <w:sz w:val="28"/>
          <w:szCs w:val="28"/>
          <w:lang w:eastAsia="en-US"/>
        </w:rPr>
        <w:t xml:space="preserve"> </w:t>
      </w:r>
      <w:r w:rsidRPr="008A30EF">
        <w:rPr>
          <w:rFonts w:eastAsiaTheme="minorHAnsi"/>
          <w:sz w:val="28"/>
          <w:szCs w:val="28"/>
          <w:lang w:eastAsia="en-US"/>
        </w:rPr>
        <w:t>компаний, в том числе иностранных.</w:t>
      </w:r>
      <w:r w:rsidR="00911B7C" w:rsidRPr="008A30EF">
        <w:rPr>
          <w:rFonts w:eastAsiaTheme="minorHAnsi"/>
          <w:sz w:val="28"/>
          <w:szCs w:val="28"/>
          <w:lang w:eastAsia="en-US"/>
        </w:rPr>
        <w:t xml:space="preserve"> </w:t>
      </w:r>
    </w:p>
    <w:p w14:paraId="71DA555B" w14:textId="52DE1C4C" w:rsidR="003E2BE8" w:rsidRPr="008A30EF" w:rsidRDefault="003E2BE8" w:rsidP="001163A2">
      <w:pPr>
        <w:tabs>
          <w:tab w:val="left" w:pos="142"/>
        </w:tabs>
        <w:spacing w:line="360" w:lineRule="auto"/>
        <w:ind w:firstLine="709"/>
        <w:jc w:val="both"/>
        <w:rPr>
          <w:rFonts w:eastAsiaTheme="minorHAnsi"/>
          <w:sz w:val="28"/>
          <w:szCs w:val="28"/>
          <w:lang w:eastAsia="en-US"/>
        </w:rPr>
      </w:pPr>
      <w:r w:rsidRPr="008A30EF">
        <w:rPr>
          <w:rFonts w:eastAsiaTheme="minorHAnsi"/>
          <w:sz w:val="28"/>
          <w:szCs w:val="28"/>
          <w:lang w:eastAsia="en-US"/>
        </w:rPr>
        <w:t xml:space="preserve">Так, в схеме присутствует американская фирма </w:t>
      </w:r>
      <w:proofErr w:type="spellStart"/>
      <w:r w:rsidRPr="008A30EF">
        <w:rPr>
          <w:rFonts w:eastAsiaTheme="minorHAnsi"/>
          <w:sz w:val="28"/>
          <w:szCs w:val="28"/>
          <w:lang w:eastAsia="en-US"/>
        </w:rPr>
        <w:t>GlobalEngines</w:t>
      </w:r>
      <w:proofErr w:type="spellEnd"/>
      <w:r w:rsidRPr="008A30EF">
        <w:rPr>
          <w:rFonts w:eastAsiaTheme="minorHAnsi"/>
          <w:sz w:val="28"/>
          <w:szCs w:val="28"/>
          <w:lang w:eastAsia="en-US"/>
        </w:rPr>
        <w:t>(GE),</w:t>
      </w:r>
      <w:r w:rsidR="00911B7C" w:rsidRPr="008A30EF">
        <w:rPr>
          <w:rFonts w:eastAsiaTheme="minorHAnsi"/>
          <w:sz w:val="28"/>
          <w:szCs w:val="28"/>
          <w:lang w:eastAsia="en-US"/>
        </w:rPr>
        <w:t xml:space="preserve"> </w:t>
      </w:r>
      <w:r w:rsidRPr="008A30EF">
        <w:rPr>
          <w:rFonts w:eastAsiaTheme="minorHAnsi"/>
          <w:sz w:val="28"/>
          <w:szCs w:val="28"/>
          <w:lang w:eastAsia="en-US"/>
        </w:rPr>
        <w:t>которая торгует на рынках Америки и России, продав в 2016 году продукции на 180 млн. руб.</w:t>
      </w:r>
    </w:p>
    <w:p w14:paraId="051AD16F" w14:textId="6A4EE982" w:rsidR="003E2BE8" w:rsidRPr="008A30EF" w:rsidRDefault="003E2BE8" w:rsidP="001163A2">
      <w:pPr>
        <w:widowControl/>
        <w:tabs>
          <w:tab w:val="left" w:pos="142"/>
        </w:tabs>
        <w:spacing w:line="360" w:lineRule="auto"/>
        <w:ind w:firstLine="709"/>
        <w:jc w:val="both"/>
        <w:rPr>
          <w:rFonts w:eastAsiaTheme="minorHAnsi"/>
          <w:sz w:val="28"/>
          <w:szCs w:val="28"/>
          <w:lang w:eastAsia="en-US"/>
        </w:rPr>
      </w:pPr>
      <w:r w:rsidRPr="008A30EF">
        <w:rPr>
          <w:rFonts w:eastAsiaTheme="minorHAnsi"/>
          <w:sz w:val="28"/>
          <w:szCs w:val="28"/>
          <w:lang w:eastAsia="en-US"/>
        </w:rPr>
        <w:t>15% продукции в виде электроприборов медицинского назначения</w:t>
      </w:r>
      <w:r w:rsidR="00911B7C" w:rsidRPr="008A30EF">
        <w:rPr>
          <w:rFonts w:eastAsiaTheme="minorHAnsi"/>
          <w:sz w:val="28"/>
          <w:szCs w:val="28"/>
          <w:lang w:eastAsia="en-US"/>
        </w:rPr>
        <w:t xml:space="preserve"> </w:t>
      </w:r>
      <w:r w:rsidRPr="008A30EF">
        <w:rPr>
          <w:rFonts w:eastAsiaTheme="minorHAnsi"/>
          <w:sz w:val="28"/>
          <w:szCs w:val="28"/>
          <w:lang w:eastAsia="en-US"/>
        </w:rPr>
        <w:t xml:space="preserve">было продано в Америку компании </w:t>
      </w:r>
      <w:proofErr w:type="spellStart"/>
      <w:r w:rsidRPr="008A30EF">
        <w:rPr>
          <w:rFonts w:eastAsiaTheme="minorHAnsi"/>
          <w:sz w:val="28"/>
          <w:szCs w:val="28"/>
          <w:lang w:eastAsia="en-US"/>
        </w:rPr>
        <w:t>HealthCo</w:t>
      </w:r>
      <w:proofErr w:type="spellEnd"/>
      <w:r w:rsidRPr="008A30EF">
        <w:rPr>
          <w:rFonts w:eastAsiaTheme="minorHAnsi"/>
          <w:sz w:val="28"/>
          <w:szCs w:val="28"/>
          <w:lang w:eastAsia="en-US"/>
        </w:rPr>
        <w:t xml:space="preserve"> (27млн.руб.), по 5% от общего объема произведенной продукции (по 9 </w:t>
      </w:r>
      <w:proofErr w:type="spellStart"/>
      <w:r w:rsidRPr="008A30EF">
        <w:rPr>
          <w:rFonts w:eastAsiaTheme="minorHAnsi"/>
          <w:sz w:val="28"/>
          <w:szCs w:val="28"/>
          <w:lang w:eastAsia="en-US"/>
        </w:rPr>
        <w:t>млн.руб</w:t>
      </w:r>
      <w:proofErr w:type="spellEnd"/>
      <w:r w:rsidRPr="008A30EF">
        <w:rPr>
          <w:rFonts w:eastAsiaTheme="minorHAnsi"/>
          <w:sz w:val="28"/>
          <w:szCs w:val="28"/>
          <w:lang w:eastAsia="en-US"/>
        </w:rPr>
        <w:t>.) российским фирмам</w:t>
      </w:r>
      <w:r w:rsidR="00911B7C" w:rsidRPr="008A30EF">
        <w:rPr>
          <w:rFonts w:eastAsiaTheme="minorHAnsi"/>
          <w:sz w:val="28"/>
          <w:szCs w:val="28"/>
          <w:lang w:eastAsia="en-US"/>
        </w:rPr>
        <w:t xml:space="preserve"> </w:t>
      </w:r>
      <w:proofErr w:type="spellStart"/>
      <w:r w:rsidRPr="008A30EF">
        <w:rPr>
          <w:rFonts w:eastAsiaTheme="minorHAnsi"/>
          <w:sz w:val="28"/>
          <w:szCs w:val="28"/>
          <w:lang w:eastAsia="en-US"/>
        </w:rPr>
        <w:t>BestWeapon</w:t>
      </w:r>
      <w:proofErr w:type="spellEnd"/>
      <w:r w:rsidRPr="008A30EF">
        <w:rPr>
          <w:rFonts w:eastAsiaTheme="minorHAnsi"/>
          <w:sz w:val="28"/>
          <w:szCs w:val="28"/>
          <w:lang w:eastAsia="en-US"/>
        </w:rPr>
        <w:t xml:space="preserve"> </w:t>
      </w:r>
      <w:r w:rsidR="00686F9E" w:rsidRPr="008A30EF">
        <w:rPr>
          <w:rFonts w:eastAsiaTheme="minorHAnsi"/>
          <w:sz w:val="28"/>
          <w:szCs w:val="28"/>
          <w:lang w:eastAsia="en-US"/>
        </w:rPr>
        <w:br/>
      </w:r>
      <w:r w:rsidRPr="008A30EF">
        <w:rPr>
          <w:rFonts w:eastAsiaTheme="minorHAnsi"/>
          <w:sz w:val="28"/>
          <w:szCs w:val="28"/>
          <w:lang w:eastAsia="en-US"/>
        </w:rPr>
        <w:lastRenderedPageBreak/>
        <w:t xml:space="preserve">(далее </w:t>
      </w:r>
      <w:r w:rsidR="00686F9E" w:rsidRPr="008A30EF">
        <w:rPr>
          <w:rFonts w:eastAsiaTheme="minorHAnsi"/>
          <w:sz w:val="28"/>
          <w:szCs w:val="28"/>
          <w:lang w:eastAsia="en-US"/>
        </w:rPr>
        <w:t xml:space="preserve">– </w:t>
      </w:r>
      <w:r w:rsidRPr="008A30EF">
        <w:rPr>
          <w:rFonts w:eastAsiaTheme="minorHAnsi"/>
          <w:sz w:val="28"/>
          <w:szCs w:val="28"/>
          <w:lang w:eastAsia="en-US"/>
        </w:rPr>
        <w:t>BW)</w:t>
      </w:r>
      <w:r w:rsidR="00686F9E" w:rsidRPr="008A30EF">
        <w:rPr>
          <w:rFonts w:eastAsiaTheme="minorHAnsi"/>
          <w:sz w:val="28"/>
          <w:szCs w:val="28"/>
          <w:lang w:eastAsia="en-US"/>
        </w:rPr>
        <w:t xml:space="preserve"> </w:t>
      </w:r>
      <w:r w:rsidRPr="008A30EF">
        <w:rPr>
          <w:rFonts w:eastAsiaTheme="minorHAnsi"/>
          <w:sz w:val="28"/>
          <w:szCs w:val="28"/>
          <w:lang w:eastAsia="en-US"/>
        </w:rPr>
        <w:t>в качестве электромоторов для военной техники,</w:t>
      </w:r>
      <w:r w:rsidR="00911B7C" w:rsidRPr="008A30EF">
        <w:rPr>
          <w:rFonts w:eastAsiaTheme="minorHAnsi"/>
          <w:sz w:val="28"/>
          <w:szCs w:val="28"/>
          <w:lang w:eastAsia="en-US"/>
        </w:rPr>
        <w:t xml:space="preserve"> </w:t>
      </w:r>
      <w:r w:rsidRPr="008A30EF">
        <w:rPr>
          <w:rFonts w:eastAsiaTheme="minorHAnsi"/>
          <w:sz w:val="28"/>
          <w:szCs w:val="28"/>
          <w:lang w:eastAsia="en-US"/>
        </w:rPr>
        <w:t xml:space="preserve">и аэрокосмической компании </w:t>
      </w:r>
      <w:proofErr w:type="spellStart"/>
      <w:r w:rsidRPr="008A30EF">
        <w:rPr>
          <w:rFonts w:eastAsiaTheme="minorHAnsi"/>
          <w:sz w:val="28"/>
          <w:szCs w:val="28"/>
          <w:lang w:eastAsia="en-US"/>
        </w:rPr>
        <w:t>SpaceFly</w:t>
      </w:r>
      <w:proofErr w:type="spellEnd"/>
      <w:r w:rsidRPr="008A30EF">
        <w:rPr>
          <w:rFonts w:eastAsiaTheme="minorHAnsi"/>
          <w:sz w:val="28"/>
          <w:szCs w:val="28"/>
          <w:lang w:eastAsia="en-US"/>
        </w:rPr>
        <w:t xml:space="preserve"> (далее SF).</w:t>
      </w:r>
    </w:p>
    <w:p w14:paraId="0431668C" w14:textId="761B943E" w:rsidR="003E2BE8" w:rsidRPr="008A30EF" w:rsidRDefault="003E2BE8" w:rsidP="001163A2">
      <w:pPr>
        <w:widowControl/>
        <w:tabs>
          <w:tab w:val="left" w:pos="142"/>
        </w:tabs>
        <w:spacing w:line="360" w:lineRule="auto"/>
        <w:ind w:firstLine="709"/>
        <w:jc w:val="both"/>
        <w:rPr>
          <w:rFonts w:eastAsiaTheme="minorHAnsi"/>
          <w:sz w:val="28"/>
          <w:szCs w:val="28"/>
          <w:lang w:eastAsia="en-US"/>
        </w:rPr>
      </w:pPr>
      <w:r w:rsidRPr="008A30EF">
        <w:rPr>
          <w:rFonts w:eastAsiaTheme="minorHAnsi"/>
          <w:sz w:val="28"/>
          <w:szCs w:val="28"/>
          <w:lang w:eastAsia="en-US"/>
        </w:rPr>
        <w:t xml:space="preserve">Холдинговые фирмы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 xml:space="preserve"> и </w:t>
      </w:r>
      <w:proofErr w:type="spellStart"/>
      <w:r w:rsidRPr="008A30EF">
        <w:rPr>
          <w:rFonts w:eastAsiaTheme="minorHAnsi"/>
          <w:sz w:val="28"/>
          <w:szCs w:val="28"/>
          <w:lang w:eastAsia="en-US"/>
        </w:rPr>
        <w:t>Aviator</w:t>
      </w:r>
      <w:proofErr w:type="spellEnd"/>
      <w:r w:rsidRPr="008A30EF">
        <w:rPr>
          <w:rFonts w:eastAsiaTheme="minorHAnsi"/>
          <w:sz w:val="28"/>
          <w:szCs w:val="28"/>
          <w:lang w:eastAsia="en-US"/>
        </w:rPr>
        <w:t xml:space="preserve"> также закупали у</w:t>
      </w:r>
      <w:r w:rsidR="00911B7C" w:rsidRPr="008A30EF">
        <w:rPr>
          <w:rFonts w:eastAsiaTheme="minorHAnsi"/>
          <w:sz w:val="28"/>
          <w:szCs w:val="28"/>
          <w:lang w:eastAsia="en-US"/>
        </w:rPr>
        <w:t xml:space="preserve"> </w:t>
      </w:r>
      <w:proofErr w:type="spellStart"/>
      <w:r w:rsidRPr="008A30EF">
        <w:rPr>
          <w:rFonts w:eastAsiaTheme="minorHAnsi"/>
          <w:sz w:val="28"/>
          <w:szCs w:val="28"/>
          <w:lang w:eastAsia="en-US"/>
        </w:rPr>
        <w:t>GlobalEngines</w:t>
      </w:r>
      <w:proofErr w:type="spellEnd"/>
      <w:r w:rsidRPr="008A30EF">
        <w:rPr>
          <w:rFonts w:eastAsiaTheme="minorHAnsi"/>
          <w:sz w:val="28"/>
          <w:szCs w:val="28"/>
          <w:lang w:eastAsia="en-US"/>
        </w:rPr>
        <w:t xml:space="preserve"> компоненты, ввиду получения существенной скидки и незначительно более худшего качества продукции американского производителя.</w:t>
      </w:r>
    </w:p>
    <w:p w14:paraId="53C471D1" w14:textId="1C6B54EF" w:rsidR="00F52960" w:rsidRPr="008A30EF" w:rsidRDefault="003E2BE8" w:rsidP="001163A2">
      <w:pPr>
        <w:widowControl/>
        <w:tabs>
          <w:tab w:val="left" w:pos="142"/>
        </w:tabs>
        <w:spacing w:line="360" w:lineRule="auto"/>
        <w:ind w:firstLine="709"/>
        <w:jc w:val="both"/>
        <w:rPr>
          <w:rFonts w:eastAsiaTheme="minorHAnsi"/>
          <w:sz w:val="28"/>
          <w:szCs w:val="28"/>
          <w:lang w:eastAsia="en-US"/>
        </w:rPr>
      </w:pPr>
      <w:r w:rsidRPr="008A30EF">
        <w:rPr>
          <w:rFonts w:eastAsiaTheme="minorHAnsi"/>
          <w:sz w:val="28"/>
          <w:szCs w:val="28"/>
          <w:lang w:eastAsia="en-US"/>
        </w:rPr>
        <w:t xml:space="preserve">Так, GE продавала 35% (63 </w:t>
      </w:r>
      <w:proofErr w:type="spellStart"/>
      <w:r w:rsidRPr="008A30EF">
        <w:rPr>
          <w:rFonts w:eastAsiaTheme="minorHAnsi"/>
          <w:sz w:val="28"/>
          <w:szCs w:val="28"/>
          <w:lang w:eastAsia="en-US"/>
        </w:rPr>
        <w:t>млн.руб</w:t>
      </w:r>
      <w:proofErr w:type="spellEnd"/>
      <w:r w:rsidRPr="008A30EF">
        <w:rPr>
          <w:rFonts w:eastAsiaTheme="minorHAnsi"/>
          <w:sz w:val="28"/>
          <w:szCs w:val="28"/>
          <w:lang w:eastAsia="en-US"/>
        </w:rPr>
        <w:t xml:space="preserve">.) своих произведенных компонентов в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 xml:space="preserve">, и 40% (72 млн. руб.) в </w:t>
      </w:r>
      <w:proofErr w:type="spellStart"/>
      <w:r w:rsidRPr="008A30EF">
        <w:rPr>
          <w:rFonts w:eastAsiaTheme="minorHAnsi"/>
          <w:sz w:val="28"/>
          <w:szCs w:val="28"/>
          <w:lang w:eastAsia="en-US"/>
        </w:rPr>
        <w:t>Aviator</w:t>
      </w:r>
      <w:proofErr w:type="spellEnd"/>
      <w:r w:rsidRPr="008A30EF">
        <w:rPr>
          <w:rFonts w:eastAsiaTheme="minorHAnsi"/>
          <w:sz w:val="28"/>
          <w:szCs w:val="28"/>
          <w:lang w:eastAsia="en-US"/>
        </w:rPr>
        <w:t xml:space="preserve">. Также, в 2017 г. GE выкупила 35%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 xml:space="preserve"> и 0%Aviator.</w:t>
      </w:r>
    </w:p>
    <w:p w14:paraId="5CA61F4D" w14:textId="77777777" w:rsidR="00911B7C" w:rsidRPr="008A30EF" w:rsidRDefault="00911B7C" w:rsidP="00911B7C">
      <w:pPr>
        <w:widowControl/>
        <w:rPr>
          <w:b/>
          <w:color w:val="000000" w:themeColor="text1"/>
          <w:sz w:val="28"/>
          <w:szCs w:val="28"/>
        </w:rPr>
      </w:pPr>
    </w:p>
    <w:p w14:paraId="324F4820" w14:textId="6FE392F3" w:rsidR="00F52960" w:rsidRPr="008A30EF" w:rsidRDefault="003E2BE8" w:rsidP="00911B7C">
      <w:pPr>
        <w:spacing w:line="360" w:lineRule="auto"/>
        <w:jc w:val="both"/>
        <w:rPr>
          <w:b/>
          <w:color w:val="000000" w:themeColor="text1"/>
          <w:sz w:val="28"/>
          <w:szCs w:val="28"/>
        </w:rPr>
      </w:pPr>
      <w:r w:rsidRPr="008A30EF">
        <w:rPr>
          <w:b/>
          <w:noProof/>
          <w:color w:val="000000" w:themeColor="text1"/>
          <w:sz w:val="28"/>
          <w:szCs w:val="28"/>
        </w:rPr>
        <w:drawing>
          <wp:inline distT="0" distB="0" distL="0" distR="0" wp14:anchorId="1C8BBEBE" wp14:editId="37149418">
            <wp:extent cx="6383020" cy="25534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9746" cy="2568110"/>
                    </a:xfrm>
                    <a:prstGeom prst="rect">
                      <a:avLst/>
                    </a:prstGeom>
                    <a:noFill/>
                    <a:ln>
                      <a:noFill/>
                    </a:ln>
                  </pic:spPr>
                </pic:pic>
              </a:graphicData>
            </a:graphic>
          </wp:inline>
        </w:drawing>
      </w:r>
    </w:p>
    <w:p w14:paraId="0F2067EE" w14:textId="77777777" w:rsidR="00911B7C" w:rsidRPr="008A30EF" w:rsidRDefault="003E2BE8"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Комиссия за использование авторских технологий компании ЕЕС</w:t>
      </w:r>
      <w:r w:rsidR="00911B7C" w:rsidRPr="008A30EF">
        <w:rPr>
          <w:rFonts w:eastAsiaTheme="minorHAnsi"/>
          <w:sz w:val="28"/>
          <w:szCs w:val="28"/>
          <w:lang w:eastAsia="en-US"/>
        </w:rPr>
        <w:t xml:space="preserve"> </w:t>
      </w:r>
      <w:r w:rsidRPr="008A30EF">
        <w:rPr>
          <w:rFonts w:eastAsiaTheme="minorHAnsi"/>
          <w:sz w:val="28"/>
          <w:szCs w:val="28"/>
          <w:lang w:eastAsia="en-US"/>
        </w:rPr>
        <w:t>для Других компаний холдинга символическая, и составляет 0,05%.</w:t>
      </w:r>
    </w:p>
    <w:p w14:paraId="5552F1F3" w14:textId="7CD7CF5B" w:rsidR="00911B7C" w:rsidRPr="008A30EF" w:rsidRDefault="003E2BE8"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 xml:space="preserve">Как показывает функциональный анализ, все компании </w:t>
      </w:r>
      <w:r w:rsidR="00E65E41" w:rsidRPr="008A30EF">
        <w:rPr>
          <w:rFonts w:eastAsiaTheme="minorHAnsi"/>
          <w:sz w:val="28"/>
          <w:szCs w:val="28"/>
          <w:lang w:eastAsia="en-US"/>
        </w:rPr>
        <w:t xml:space="preserve">– </w:t>
      </w:r>
      <w:r w:rsidRPr="008A30EF">
        <w:rPr>
          <w:rFonts w:eastAsiaTheme="minorHAnsi"/>
          <w:sz w:val="28"/>
          <w:szCs w:val="28"/>
          <w:lang w:eastAsia="en-US"/>
        </w:rPr>
        <w:t>это производители, разрабатывающие и владеющие собственными существенными</w:t>
      </w:r>
      <w:r w:rsidR="00911B7C" w:rsidRPr="008A30EF">
        <w:rPr>
          <w:rFonts w:eastAsiaTheme="minorHAnsi"/>
          <w:sz w:val="28"/>
          <w:szCs w:val="28"/>
          <w:lang w:eastAsia="en-US"/>
        </w:rPr>
        <w:t xml:space="preserve"> </w:t>
      </w:r>
      <w:r w:rsidRPr="008A30EF">
        <w:rPr>
          <w:rFonts w:eastAsiaTheme="minorHAnsi"/>
          <w:sz w:val="28"/>
          <w:szCs w:val="28"/>
          <w:lang w:eastAsia="en-US"/>
        </w:rPr>
        <w:t>нестандартными нематериальными активами, которые при осуществлении</w:t>
      </w:r>
      <w:r w:rsidR="00911B7C" w:rsidRPr="008A30EF">
        <w:rPr>
          <w:rFonts w:eastAsiaTheme="minorHAnsi"/>
          <w:sz w:val="28"/>
          <w:szCs w:val="28"/>
          <w:lang w:eastAsia="en-US"/>
        </w:rPr>
        <w:t xml:space="preserve"> </w:t>
      </w:r>
      <w:r w:rsidRPr="008A30EF">
        <w:rPr>
          <w:rFonts w:eastAsiaTheme="minorHAnsi"/>
          <w:sz w:val="28"/>
          <w:szCs w:val="28"/>
          <w:lang w:eastAsia="en-US"/>
        </w:rPr>
        <w:t>своей деятельности принимают на себя предпринимательские риски. Кроме того, анализ показывает, что SN не закупает аналогичную продукцию у</w:t>
      </w:r>
      <w:r w:rsidR="00911B7C" w:rsidRPr="008A30EF">
        <w:rPr>
          <w:rFonts w:eastAsiaTheme="minorHAnsi"/>
          <w:sz w:val="28"/>
          <w:szCs w:val="28"/>
          <w:lang w:eastAsia="en-US"/>
        </w:rPr>
        <w:t xml:space="preserve"> </w:t>
      </w:r>
      <w:r w:rsidRPr="008A30EF">
        <w:rPr>
          <w:rFonts w:eastAsiaTheme="minorHAnsi"/>
          <w:sz w:val="28"/>
          <w:szCs w:val="28"/>
          <w:lang w:eastAsia="en-US"/>
        </w:rPr>
        <w:t>несвязанных сторон. В результате в качестве сопоставимой сделки следует</w:t>
      </w:r>
      <w:r w:rsidR="00911B7C" w:rsidRPr="008A30EF">
        <w:rPr>
          <w:rFonts w:eastAsiaTheme="minorHAnsi"/>
          <w:sz w:val="28"/>
          <w:szCs w:val="28"/>
          <w:lang w:eastAsia="en-US"/>
        </w:rPr>
        <w:t xml:space="preserve"> </w:t>
      </w:r>
      <w:r w:rsidRPr="008A30EF">
        <w:rPr>
          <w:rFonts w:eastAsiaTheme="minorHAnsi"/>
          <w:sz w:val="28"/>
          <w:szCs w:val="28"/>
          <w:lang w:eastAsia="en-US"/>
        </w:rPr>
        <w:t>использовать продажную цену на</w:t>
      </w:r>
      <w:r w:rsidR="00911B7C" w:rsidRPr="008A30EF">
        <w:rPr>
          <w:rFonts w:eastAsiaTheme="minorHAnsi"/>
          <w:sz w:val="28"/>
          <w:szCs w:val="28"/>
          <w:lang w:eastAsia="en-US"/>
        </w:rPr>
        <w:t xml:space="preserve"> п</w:t>
      </w:r>
      <w:r w:rsidRPr="008A30EF">
        <w:rPr>
          <w:rFonts w:eastAsiaTheme="minorHAnsi"/>
          <w:sz w:val="28"/>
          <w:szCs w:val="28"/>
          <w:lang w:eastAsia="en-US"/>
        </w:rPr>
        <w:t>родукцию, реализуемую компанией</w:t>
      </w:r>
      <w:r w:rsidR="00911B7C" w:rsidRPr="008A30EF">
        <w:rPr>
          <w:rFonts w:eastAsiaTheme="minorHAnsi"/>
          <w:sz w:val="28"/>
          <w:szCs w:val="28"/>
          <w:lang w:eastAsia="en-US"/>
        </w:rPr>
        <w:t xml:space="preserve"> </w:t>
      </w:r>
      <w:r w:rsidRPr="008A30EF">
        <w:rPr>
          <w:rFonts w:eastAsiaTheme="minorHAnsi"/>
          <w:sz w:val="28"/>
          <w:szCs w:val="28"/>
          <w:lang w:eastAsia="en-US"/>
        </w:rPr>
        <w:t xml:space="preserve">ЕЕС не связанным с ней клиентам. Однако при такой политике трансфертного ценообразования прибыль от реализации продукции SN, </w:t>
      </w:r>
      <w:proofErr w:type="spellStart"/>
      <w:r w:rsidRPr="008A30EF">
        <w:rPr>
          <w:rFonts w:eastAsiaTheme="minorHAnsi"/>
          <w:sz w:val="28"/>
          <w:szCs w:val="28"/>
          <w:lang w:eastAsia="en-US"/>
        </w:rPr>
        <w:t>Aviator</w:t>
      </w:r>
      <w:proofErr w:type="spellEnd"/>
      <w:r w:rsidRPr="008A30EF">
        <w:rPr>
          <w:rFonts w:eastAsiaTheme="minorHAnsi"/>
          <w:sz w:val="28"/>
          <w:szCs w:val="28"/>
          <w:lang w:eastAsia="en-US"/>
        </w:rPr>
        <w:t xml:space="preserve"> будет</w:t>
      </w:r>
      <w:r w:rsidR="00911B7C" w:rsidRPr="008A30EF">
        <w:rPr>
          <w:rFonts w:eastAsiaTheme="minorHAnsi"/>
          <w:sz w:val="28"/>
          <w:szCs w:val="28"/>
          <w:lang w:eastAsia="en-US"/>
        </w:rPr>
        <w:t xml:space="preserve"> </w:t>
      </w:r>
      <w:r w:rsidRPr="008A30EF">
        <w:rPr>
          <w:rFonts w:eastAsiaTheme="minorHAnsi"/>
          <w:sz w:val="28"/>
          <w:szCs w:val="28"/>
          <w:lang w:eastAsia="en-US"/>
        </w:rPr>
        <w:t>значительно ниже.</w:t>
      </w:r>
    </w:p>
    <w:p w14:paraId="3058D438" w14:textId="77777777" w:rsidR="00911B7C" w:rsidRPr="008A30EF" w:rsidRDefault="003E2BE8"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 xml:space="preserve">Хотя по результатам функционального опроса внутренняя сопоставимая сделка имеется, противоречивые операционные результаты указывают на наличие </w:t>
      </w:r>
      <w:r w:rsidRPr="008A30EF">
        <w:rPr>
          <w:rFonts w:eastAsiaTheme="minorHAnsi"/>
          <w:sz w:val="28"/>
          <w:szCs w:val="28"/>
          <w:lang w:eastAsia="en-US"/>
        </w:rPr>
        <w:lastRenderedPageBreak/>
        <w:t>расхождений в функциях, которые компания EEC выполняет в неконтролируемых и контролируемых сделках. Дальнейший анализ</w:t>
      </w:r>
      <w:r w:rsidR="00911B7C" w:rsidRPr="008A30EF">
        <w:rPr>
          <w:rFonts w:eastAsiaTheme="minorHAnsi"/>
          <w:sz w:val="28"/>
          <w:szCs w:val="28"/>
          <w:lang w:eastAsia="en-US"/>
        </w:rPr>
        <w:t xml:space="preserve"> </w:t>
      </w:r>
      <w:r w:rsidRPr="008A30EF">
        <w:rPr>
          <w:rFonts w:eastAsiaTheme="minorHAnsi"/>
          <w:sz w:val="28"/>
          <w:szCs w:val="28"/>
          <w:lang w:eastAsia="en-US"/>
        </w:rPr>
        <w:t>показывает, что EEC оказывает дополнительные специализированные</w:t>
      </w:r>
      <w:r w:rsidR="00911B7C" w:rsidRPr="008A30EF">
        <w:rPr>
          <w:rFonts w:eastAsiaTheme="minorHAnsi"/>
          <w:sz w:val="28"/>
          <w:szCs w:val="28"/>
          <w:lang w:eastAsia="en-US"/>
        </w:rPr>
        <w:t xml:space="preserve"> </w:t>
      </w:r>
      <w:r w:rsidRPr="008A30EF">
        <w:rPr>
          <w:rFonts w:eastAsiaTheme="minorHAnsi"/>
          <w:sz w:val="28"/>
          <w:szCs w:val="28"/>
          <w:lang w:eastAsia="en-US"/>
        </w:rPr>
        <w:t>услуги в отношении двигателей, продаваемых компаниям холдинга. В отношении продукции, реализуемой несвязанным сторонам, такие услуги не</w:t>
      </w:r>
      <w:r w:rsidR="00911B7C" w:rsidRPr="008A30EF">
        <w:rPr>
          <w:rFonts w:eastAsiaTheme="minorHAnsi"/>
          <w:sz w:val="28"/>
          <w:szCs w:val="28"/>
          <w:lang w:eastAsia="en-US"/>
        </w:rPr>
        <w:t xml:space="preserve"> </w:t>
      </w:r>
      <w:r w:rsidRPr="008A30EF">
        <w:rPr>
          <w:rFonts w:eastAsiaTheme="minorHAnsi"/>
          <w:sz w:val="28"/>
          <w:szCs w:val="28"/>
          <w:lang w:eastAsia="en-US"/>
        </w:rPr>
        <w:t>требуются. Следовательно, в цене продукции, реализуемой компаниям, в</w:t>
      </w:r>
      <w:r w:rsidR="00911B7C" w:rsidRPr="008A30EF">
        <w:rPr>
          <w:rFonts w:eastAsiaTheme="minorHAnsi"/>
          <w:sz w:val="28"/>
          <w:szCs w:val="28"/>
          <w:lang w:eastAsia="en-US"/>
        </w:rPr>
        <w:t xml:space="preserve"> </w:t>
      </w:r>
      <w:r w:rsidRPr="008A30EF">
        <w:rPr>
          <w:rFonts w:eastAsiaTheme="minorHAnsi"/>
          <w:sz w:val="28"/>
          <w:szCs w:val="28"/>
          <w:lang w:eastAsia="en-US"/>
        </w:rPr>
        <w:t>капитале которых участвует ЕЕС, должны отражаться выполняемые EEC</w:t>
      </w:r>
      <w:r w:rsidR="00911B7C" w:rsidRPr="008A30EF">
        <w:rPr>
          <w:rFonts w:eastAsiaTheme="minorHAnsi"/>
          <w:sz w:val="28"/>
          <w:szCs w:val="28"/>
          <w:lang w:eastAsia="en-US"/>
        </w:rPr>
        <w:t xml:space="preserve"> </w:t>
      </w:r>
      <w:r w:rsidRPr="008A30EF">
        <w:rPr>
          <w:rFonts w:eastAsiaTheme="minorHAnsi"/>
          <w:sz w:val="28"/>
          <w:szCs w:val="28"/>
          <w:lang w:eastAsia="en-US"/>
        </w:rPr>
        <w:t>функции по оказанию дополнительных специализированных услуг.</w:t>
      </w:r>
      <w:r w:rsidR="00911B7C" w:rsidRPr="008A30EF">
        <w:rPr>
          <w:rFonts w:eastAsiaTheme="minorHAnsi"/>
          <w:sz w:val="28"/>
          <w:szCs w:val="28"/>
          <w:lang w:eastAsia="en-US"/>
        </w:rPr>
        <w:t xml:space="preserve"> </w:t>
      </w:r>
    </w:p>
    <w:p w14:paraId="3341F043" w14:textId="7A98CE24" w:rsidR="003E2BE8" w:rsidRPr="008A30EF" w:rsidRDefault="003E2BE8"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 xml:space="preserve">В 2017 г., </w:t>
      </w:r>
      <w:proofErr w:type="spellStart"/>
      <w:r w:rsidRPr="008A30EF">
        <w:rPr>
          <w:rFonts w:eastAsiaTheme="minorHAnsi"/>
          <w:sz w:val="28"/>
          <w:szCs w:val="28"/>
          <w:lang w:eastAsia="en-US"/>
        </w:rPr>
        <w:t>GlobalEnginesиEECвыдавали</w:t>
      </w:r>
      <w:proofErr w:type="spellEnd"/>
      <w:r w:rsidRPr="008A30EF">
        <w:rPr>
          <w:rFonts w:eastAsiaTheme="minorHAnsi"/>
          <w:sz w:val="28"/>
          <w:szCs w:val="28"/>
          <w:lang w:eastAsia="en-US"/>
        </w:rPr>
        <w:t xml:space="preserve"> займы дочерним компаниям.</w:t>
      </w:r>
      <w:r w:rsidR="00911B7C" w:rsidRPr="008A30EF">
        <w:rPr>
          <w:rFonts w:eastAsiaTheme="minorHAnsi"/>
          <w:sz w:val="28"/>
          <w:szCs w:val="28"/>
          <w:lang w:eastAsia="en-US"/>
        </w:rPr>
        <w:t xml:space="preserve"> </w:t>
      </w:r>
      <w:r w:rsidRPr="008A30EF">
        <w:rPr>
          <w:rFonts w:eastAsiaTheme="minorHAnsi"/>
          <w:sz w:val="28"/>
          <w:szCs w:val="28"/>
          <w:lang w:eastAsia="en-US"/>
        </w:rPr>
        <w:t>Так, ЕЕС выдала займAviator15млн. рублей под 4% годовых, и SN получил</w:t>
      </w:r>
      <w:r w:rsidR="00911B7C" w:rsidRPr="008A30EF">
        <w:rPr>
          <w:rFonts w:eastAsiaTheme="minorHAnsi"/>
          <w:sz w:val="28"/>
          <w:szCs w:val="28"/>
          <w:lang w:eastAsia="en-US"/>
        </w:rPr>
        <w:t xml:space="preserve"> </w:t>
      </w:r>
      <w:proofErr w:type="spellStart"/>
      <w:r w:rsidRPr="008A30EF">
        <w:rPr>
          <w:rFonts w:eastAsiaTheme="minorHAnsi"/>
          <w:sz w:val="28"/>
          <w:szCs w:val="28"/>
          <w:lang w:eastAsia="en-US"/>
        </w:rPr>
        <w:t>займ</w:t>
      </w:r>
      <w:proofErr w:type="spellEnd"/>
      <w:r w:rsidRPr="008A30EF">
        <w:rPr>
          <w:rFonts w:eastAsiaTheme="minorHAnsi"/>
          <w:sz w:val="28"/>
          <w:szCs w:val="28"/>
          <w:lang w:eastAsia="en-US"/>
        </w:rPr>
        <w:t xml:space="preserve"> 7 млн. руб. под такую же ставку. </w:t>
      </w:r>
      <w:proofErr w:type="spellStart"/>
      <w:r w:rsidRPr="008A30EF">
        <w:rPr>
          <w:rFonts w:eastAsiaTheme="minorHAnsi"/>
          <w:sz w:val="28"/>
          <w:szCs w:val="28"/>
          <w:lang w:eastAsia="en-US"/>
        </w:rPr>
        <w:t>BestWeaponтакже</w:t>
      </w:r>
      <w:proofErr w:type="spellEnd"/>
      <w:r w:rsidRPr="008A30EF">
        <w:rPr>
          <w:rFonts w:eastAsiaTheme="minorHAnsi"/>
          <w:sz w:val="28"/>
          <w:szCs w:val="28"/>
          <w:lang w:eastAsia="en-US"/>
        </w:rPr>
        <w:t xml:space="preserve"> получила внешний </w:t>
      </w:r>
      <w:proofErr w:type="spellStart"/>
      <w:r w:rsidRPr="008A30EF">
        <w:rPr>
          <w:rFonts w:eastAsiaTheme="minorHAnsi"/>
          <w:sz w:val="28"/>
          <w:szCs w:val="28"/>
          <w:lang w:eastAsia="en-US"/>
        </w:rPr>
        <w:t>займ</w:t>
      </w:r>
      <w:proofErr w:type="spellEnd"/>
      <w:r w:rsidRPr="008A30EF">
        <w:rPr>
          <w:rFonts w:eastAsiaTheme="minorHAnsi"/>
          <w:sz w:val="28"/>
          <w:szCs w:val="28"/>
          <w:lang w:eastAsia="en-US"/>
        </w:rPr>
        <w:t xml:space="preserve"> от ЕЕС, 4 млн. руб. по ставке 11%. GE выдал </w:t>
      </w:r>
      <w:proofErr w:type="spellStart"/>
      <w:r w:rsidRPr="008A30EF">
        <w:rPr>
          <w:rFonts w:eastAsiaTheme="minorHAnsi"/>
          <w:sz w:val="28"/>
          <w:szCs w:val="28"/>
          <w:lang w:eastAsia="en-US"/>
        </w:rPr>
        <w:t>займ</w:t>
      </w:r>
      <w:proofErr w:type="spellEnd"/>
      <w:r w:rsidR="00911B7C" w:rsidRPr="008A30EF">
        <w:rPr>
          <w:rFonts w:eastAsiaTheme="minorHAnsi"/>
          <w:sz w:val="28"/>
          <w:szCs w:val="28"/>
          <w:lang w:eastAsia="en-US"/>
        </w:rPr>
        <w:t xml:space="preserve">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 xml:space="preserve"> 220</w:t>
      </w:r>
      <w:r w:rsidR="00911B7C" w:rsidRPr="008A30EF">
        <w:rPr>
          <w:rFonts w:eastAsiaTheme="minorHAnsi"/>
          <w:sz w:val="28"/>
          <w:szCs w:val="28"/>
          <w:lang w:eastAsia="en-US"/>
        </w:rPr>
        <w:t> </w:t>
      </w:r>
      <w:r w:rsidRPr="008A30EF">
        <w:rPr>
          <w:rFonts w:eastAsiaTheme="minorHAnsi"/>
          <w:sz w:val="28"/>
          <w:szCs w:val="28"/>
          <w:lang w:eastAsia="en-US"/>
        </w:rPr>
        <w:t>000</w:t>
      </w:r>
      <w:r w:rsidR="00911B7C" w:rsidRPr="008A30EF">
        <w:rPr>
          <w:rFonts w:eastAsiaTheme="minorHAnsi"/>
          <w:sz w:val="28"/>
          <w:szCs w:val="28"/>
          <w:lang w:eastAsia="en-US"/>
        </w:rPr>
        <w:t xml:space="preserve"> </w:t>
      </w:r>
      <w:r w:rsidRPr="008A30EF">
        <w:rPr>
          <w:rFonts w:eastAsiaTheme="minorHAnsi"/>
          <w:sz w:val="28"/>
          <w:szCs w:val="28"/>
          <w:lang w:eastAsia="en-US"/>
        </w:rPr>
        <w:t>долл. по курсу на январь 2021 г. 59,4 руб. под 14%.</w:t>
      </w:r>
    </w:p>
    <w:p w14:paraId="088975E8" w14:textId="1E3417F9" w:rsidR="003E2BE8" w:rsidRPr="008A30EF" w:rsidRDefault="003E2BE8" w:rsidP="001163A2">
      <w:pPr>
        <w:spacing w:line="360" w:lineRule="auto"/>
        <w:ind w:firstLine="709"/>
        <w:contextualSpacing/>
        <w:jc w:val="both"/>
        <w:rPr>
          <w:rFonts w:eastAsiaTheme="minorHAnsi"/>
          <w:sz w:val="28"/>
          <w:szCs w:val="28"/>
          <w:lang w:eastAsia="en-US"/>
        </w:rPr>
      </w:pPr>
      <w:r w:rsidRPr="008A30EF">
        <w:rPr>
          <w:rFonts w:eastAsiaTheme="minorHAnsi"/>
          <w:sz w:val="28"/>
          <w:szCs w:val="28"/>
          <w:lang w:eastAsia="en-US"/>
        </w:rPr>
        <w:t xml:space="preserve">В марте 2017 г. в договор </w:t>
      </w:r>
      <w:proofErr w:type="spellStart"/>
      <w:r w:rsidRPr="008A30EF">
        <w:rPr>
          <w:rFonts w:eastAsiaTheme="minorHAnsi"/>
          <w:sz w:val="28"/>
          <w:szCs w:val="28"/>
          <w:lang w:eastAsia="en-US"/>
        </w:rPr>
        <w:t>GEиMedINбыли</w:t>
      </w:r>
      <w:proofErr w:type="spellEnd"/>
      <w:r w:rsidRPr="008A30EF">
        <w:rPr>
          <w:rFonts w:eastAsiaTheme="minorHAnsi"/>
          <w:sz w:val="28"/>
          <w:szCs w:val="28"/>
          <w:lang w:eastAsia="en-US"/>
        </w:rPr>
        <w:t xml:space="preserve"> внесены изменения, предполагающие возможность погашения займа путем переуступки части акций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w:t>
      </w:r>
    </w:p>
    <w:p w14:paraId="4F887BEE" w14:textId="77777777" w:rsidR="00911B7C" w:rsidRPr="008A30EF" w:rsidRDefault="00911B7C" w:rsidP="00911B7C">
      <w:pPr>
        <w:widowControl/>
        <w:ind w:firstLine="709"/>
        <w:jc w:val="both"/>
        <w:rPr>
          <w:b/>
          <w:color w:val="000000" w:themeColor="text1"/>
          <w:sz w:val="28"/>
          <w:szCs w:val="28"/>
        </w:rPr>
      </w:pPr>
    </w:p>
    <w:tbl>
      <w:tblPr>
        <w:tblStyle w:val="a7"/>
        <w:tblW w:w="0" w:type="auto"/>
        <w:tblLook w:val="04A0" w:firstRow="1" w:lastRow="0" w:firstColumn="1" w:lastColumn="0" w:noHBand="0" w:noVBand="1"/>
      </w:tblPr>
      <w:tblGrid>
        <w:gridCol w:w="1456"/>
        <w:gridCol w:w="1456"/>
        <w:gridCol w:w="1456"/>
        <w:gridCol w:w="1456"/>
        <w:gridCol w:w="1457"/>
        <w:gridCol w:w="1457"/>
        <w:gridCol w:w="1457"/>
      </w:tblGrid>
      <w:tr w:rsidR="003E2BE8" w:rsidRPr="008A30EF" w14:paraId="7C7D6C56" w14:textId="77777777" w:rsidTr="003E2BE8">
        <w:tc>
          <w:tcPr>
            <w:tcW w:w="1456" w:type="dxa"/>
          </w:tcPr>
          <w:p w14:paraId="25F123D6" w14:textId="4CE0CE70" w:rsidR="003E2BE8" w:rsidRPr="008A30EF" w:rsidRDefault="003E2BE8" w:rsidP="003D59C6">
            <w:pPr>
              <w:jc w:val="center"/>
              <w:rPr>
                <w:b/>
                <w:color w:val="000000" w:themeColor="text1"/>
                <w:sz w:val="24"/>
                <w:szCs w:val="24"/>
              </w:rPr>
            </w:pPr>
            <w:r w:rsidRPr="008A30EF">
              <w:rPr>
                <w:rFonts w:eastAsiaTheme="minorHAnsi"/>
                <w:b/>
                <w:sz w:val="24"/>
                <w:szCs w:val="24"/>
                <w:lang w:eastAsia="en-US"/>
              </w:rPr>
              <w:t>%</w:t>
            </w:r>
          </w:p>
        </w:tc>
        <w:tc>
          <w:tcPr>
            <w:tcW w:w="1456" w:type="dxa"/>
          </w:tcPr>
          <w:p w14:paraId="2EF87D7E" w14:textId="76A32E31" w:rsidR="003E2BE8" w:rsidRPr="008A30EF" w:rsidRDefault="003E2BE8" w:rsidP="003D59C6">
            <w:pPr>
              <w:jc w:val="center"/>
              <w:rPr>
                <w:b/>
                <w:color w:val="000000" w:themeColor="text1"/>
                <w:sz w:val="24"/>
                <w:szCs w:val="24"/>
              </w:rPr>
            </w:pPr>
            <w:r w:rsidRPr="008A30EF">
              <w:rPr>
                <w:rFonts w:eastAsiaTheme="minorHAnsi"/>
                <w:b/>
                <w:sz w:val="24"/>
                <w:szCs w:val="24"/>
                <w:lang w:eastAsia="en-US"/>
              </w:rPr>
              <w:t>Кредитор</w:t>
            </w:r>
          </w:p>
        </w:tc>
        <w:tc>
          <w:tcPr>
            <w:tcW w:w="1456" w:type="dxa"/>
          </w:tcPr>
          <w:p w14:paraId="0DF31FD2" w14:textId="61CB5250" w:rsidR="003E2BE8" w:rsidRPr="008A30EF" w:rsidRDefault="003E2BE8" w:rsidP="003D59C6">
            <w:pPr>
              <w:jc w:val="center"/>
              <w:rPr>
                <w:b/>
                <w:color w:val="000000" w:themeColor="text1"/>
                <w:sz w:val="24"/>
                <w:szCs w:val="24"/>
              </w:rPr>
            </w:pPr>
            <w:r w:rsidRPr="008A30EF">
              <w:rPr>
                <w:b/>
                <w:color w:val="000000" w:themeColor="text1"/>
                <w:sz w:val="24"/>
                <w:szCs w:val="24"/>
              </w:rPr>
              <w:t>Заемщик</w:t>
            </w:r>
          </w:p>
        </w:tc>
        <w:tc>
          <w:tcPr>
            <w:tcW w:w="1456" w:type="dxa"/>
          </w:tcPr>
          <w:p w14:paraId="431874FC" w14:textId="3856EADD" w:rsidR="003E2BE8" w:rsidRPr="008A30EF" w:rsidRDefault="003E2BE8" w:rsidP="003D59C6">
            <w:pPr>
              <w:jc w:val="center"/>
              <w:rPr>
                <w:b/>
                <w:color w:val="000000" w:themeColor="text1"/>
                <w:sz w:val="24"/>
                <w:szCs w:val="24"/>
              </w:rPr>
            </w:pPr>
            <w:r w:rsidRPr="008A30EF">
              <w:rPr>
                <w:b/>
                <w:color w:val="000000" w:themeColor="text1"/>
                <w:sz w:val="24"/>
                <w:szCs w:val="24"/>
              </w:rPr>
              <w:t>Дата выдачи займа</w:t>
            </w:r>
          </w:p>
        </w:tc>
        <w:tc>
          <w:tcPr>
            <w:tcW w:w="1457" w:type="dxa"/>
          </w:tcPr>
          <w:p w14:paraId="1C4CBC25" w14:textId="08DF9AAC" w:rsidR="003E2BE8" w:rsidRPr="008A30EF" w:rsidRDefault="003E2BE8" w:rsidP="003D59C6">
            <w:pPr>
              <w:jc w:val="center"/>
              <w:rPr>
                <w:b/>
                <w:color w:val="000000" w:themeColor="text1"/>
                <w:sz w:val="24"/>
                <w:szCs w:val="24"/>
              </w:rPr>
            </w:pPr>
            <w:r w:rsidRPr="008A30EF">
              <w:rPr>
                <w:b/>
                <w:color w:val="000000" w:themeColor="text1"/>
                <w:sz w:val="24"/>
                <w:szCs w:val="24"/>
              </w:rPr>
              <w:t>Дата погашения займа</w:t>
            </w:r>
          </w:p>
        </w:tc>
        <w:tc>
          <w:tcPr>
            <w:tcW w:w="1457" w:type="dxa"/>
          </w:tcPr>
          <w:p w14:paraId="46DA8DB0" w14:textId="2351CC49" w:rsidR="003E2BE8" w:rsidRPr="008A30EF" w:rsidRDefault="003E2BE8" w:rsidP="003D59C6">
            <w:pPr>
              <w:jc w:val="center"/>
              <w:rPr>
                <w:b/>
                <w:color w:val="000000" w:themeColor="text1"/>
                <w:sz w:val="24"/>
                <w:szCs w:val="24"/>
              </w:rPr>
            </w:pPr>
            <w:r w:rsidRPr="008A30EF">
              <w:rPr>
                <w:b/>
                <w:color w:val="000000" w:themeColor="text1"/>
                <w:sz w:val="24"/>
                <w:szCs w:val="24"/>
              </w:rPr>
              <w:t>Сумма займа</w:t>
            </w:r>
          </w:p>
        </w:tc>
        <w:tc>
          <w:tcPr>
            <w:tcW w:w="1457" w:type="dxa"/>
          </w:tcPr>
          <w:p w14:paraId="497A8642" w14:textId="31805B95" w:rsidR="003E2BE8" w:rsidRPr="008A30EF" w:rsidRDefault="003E2BE8" w:rsidP="003D59C6">
            <w:pPr>
              <w:jc w:val="center"/>
              <w:rPr>
                <w:b/>
                <w:color w:val="000000" w:themeColor="text1"/>
                <w:sz w:val="24"/>
                <w:szCs w:val="24"/>
              </w:rPr>
            </w:pPr>
            <w:r w:rsidRPr="008A30EF">
              <w:rPr>
                <w:b/>
                <w:color w:val="000000" w:themeColor="text1"/>
                <w:sz w:val="24"/>
                <w:szCs w:val="24"/>
              </w:rPr>
              <w:t>Ставка, %</w:t>
            </w:r>
          </w:p>
        </w:tc>
      </w:tr>
      <w:tr w:rsidR="003E2BE8" w:rsidRPr="008A30EF" w14:paraId="2CAA5FA8" w14:textId="77777777" w:rsidTr="003D59C6">
        <w:tc>
          <w:tcPr>
            <w:tcW w:w="1456" w:type="dxa"/>
          </w:tcPr>
          <w:p w14:paraId="72B221B1" w14:textId="0A4187C8" w:rsidR="003E2BE8" w:rsidRPr="008A30EF" w:rsidRDefault="003E2BE8" w:rsidP="003D59C6">
            <w:pPr>
              <w:spacing w:line="360" w:lineRule="auto"/>
              <w:rPr>
                <w:color w:val="000000" w:themeColor="text1"/>
                <w:sz w:val="24"/>
                <w:szCs w:val="24"/>
              </w:rPr>
            </w:pPr>
            <w:r w:rsidRPr="008A30EF">
              <w:rPr>
                <w:color w:val="000000" w:themeColor="text1"/>
                <w:sz w:val="24"/>
                <w:szCs w:val="24"/>
              </w:rPr>
              <w:t>1</w:t>
            </w:r>
          </w:p>
        </w:tc>
        <w:tc>
          <w:tcPr>
            <w:tcW w:w="1456" w:type="dxa"/>
          </w:tcPr>
          <w:p w14:paraId="36C36648" w14:textId="2602AD5F" w:rsidR="003E2BE8" w:rsidRPr="008A30EF" w:rsidRDefault="003E2BE8" w:rsidP="003D59C6">
            <w:pPr>
              <w:spacing w:line="360" w:lineRule="auto"/>
              <w:rPr>
                <w:color w:val="000000" w:themeColor="text1"/>
                <w:sz w:val="24"/>
                <w:szCs w:val="24"/>
              </w:rPr>
            </w:pPr>
            <w:r w:rsidRPr="008A30EF">
              <w:rPr>
                <w:rFonts w:eastAsiaTheme="minorHAnsi"/>
                <w:sz w:val="24"/>
                <w:szCs w:val="24"/>
                <w:lang w:eastAsia="en-US"/>
              </w:rPr>
              <w:t>ЕЕС</w:t>
            </w:r>
          </w:p>
        </w:tc>
        <w:tc>
          <w:tcPr>
            <w:tcW w:w="1456" w:type="dxa"/>
          </w:tcPr>
          <w:p w14:paraId="0137B00D" w14:textId="159B083F"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Aviator</w:t>
            </w:r>
          </w:p>
        </w:tc>
        <w:tc>
          <w:tcPr>
            <w:tcW w:w="1456" w:type="dxa"/>
          </w:tcPr>
          <w:p w14:paraId="506998AC" w14:textId="0AD95C77"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13.01.21</w:t>
            </w:r>
          </w:p>
        </w:tc>
        <w:tc>
          <w:tcPr>
            <w:tcW w:w="1457" w:type="dxa"/>
          </w:tcPr>
          <w:p w14:paraId="7E12CFEE" w14:textId="33BB4AC5"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15.08.22</w:t>
            </w:r>
          </w:p>
        </w:tc>
        <w:tc>
          <w:tcPr>
            <w:tcW w:w="1457" w:type="dxa"/>
          </w:tcPr>
          <w:p w14:paraId="32BFD3C6" w14:textId="49017B42"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15</w:t>
            </w:r>
          </w:p>
        </w:tc>
        <w:tc>
          <w:tcPr>
            <w:tcW w:w="1457" w:type="dxa"/>
          </w:tcPr>
          <w:p w14:paraId="042C2594" w14:textId="0C7D8933"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4</w:t>
            </w:r>
          </w:p>
        </w:tc>
      </w:tr>
      <w:tr w:rsidR="003E2BE8" w:rsidRPr="008A30EF" w14:paraId="4B55E51E" w14:textId="77777777" w:rsidTr="003D59C6">
        <w:tc>
          <w:tcPr>
            <w:tcW w:w="1456" w:type="dxa"/>
          </w:tcPr>
          <w:p w14:paraId="1F246F0C" w14:textId="0F02BFE7" w:rsidR="003E2BE8" w:rsidRPr="008A30EF" w:rsidRDefault="003E2BE8" w:rsidP="003D59C6">
            <w:pPr>
              <w:spacing w:line="360" w:lineRule="auto"/>
              <w:rPr>
                <w:color w:val="000000" w:themeColor="text1"/>
                <w:sz w:val="24"/>
                <w:szCs w:val="24"/>
              </w:rPr>
            </w:pPr>
            <w:r w:rsidRPr="008A30EF">
              <w:rPr>
                <w:color w:val="000000" w:themeColor="text1"/>
                <w:sz w:val="24"/>
                <w:szCs w:val="24"/>
              </w:rPr>
              <w:t>2</w:t>
            </w:r>
          </w:p>
        </w:tc>
        <w:tc>
          <w:tcPr>
            <w:tcW w:w="1456" w:type="dxa"/>
          </w:tcPr>
          <w:p w14:paraId="53C4EFFB" w14:textId="5BA0FD0B" w:rsidR="003E2BE8" w:rsidRPr="008A30EF" w:rsidRDefault="003E2BE8" w:rsidP="003D59C6">
            <w:pPr>
              <w:spacing w:line="360" w:lineRule="auto"/>
              <w:rPr>
                <w:color w:val="000000" w:themeColor="text1"/>
                <w:sz w:val="24"/>
                <w:szCs w:val="24"/>
              </w:rPr>
            </w:pPr>
            <w:r w:rsidRPr="008A30EF">
              <w:rPr>
                <w:rFonts w:eastAsiaTheme="minorHAnsi"/>
                <w:sz w:val="24"/>
                <w:szCs w:val="24"/>
                <w:lang w:eastAsia="en-US"/>
              </w:rPr>
              <w:t>ЕЕС</w:t>
            </w:r>
          </w:p>
        </w:tc>
        <w:tc>
          <w:tcPr>
            <w:tcW w:w="1456" w:type="dxa"/>
          </w:tcPr>
          <w:p w14:paraId="45375B1B" w14:textId="7798234A"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SN</w:t>
            </w:r>
          </w:p>
        </w:tc>
        <w:tc>
          <w:tcPr>
            <w:tcW w:w="1456" w:type="dxa"/>
          </w:tcPr>
          <w:p w14:paraId="77AEFC5D" w14:textId="4FBD0065"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16.01.21</w:t>
            </w:r>
          </w:p>
        </w:tc>
        <w:tc>
          <w:tcPr>
            <w:tcW w:w="1457" w:type="dxa"/>
          </w:tcPr>
          <w:p w14:paraId="0F1468A9" w14:textId="33302708"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27.06.22</w:t>
            </w:r>
          </w:p>
        </w:tc>
        <w:tc>
          <w:tcPr>
            <w:tcW w:w="1457" w:type="dxa"/>
          </w:tcPr>
          <w:p w14:paraId="1CFFCC07" w14:textId="58E26AB7"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7</w:t>
            </w:r>
          </w:p>
        </w:tc>
        <w:tc>
          <w:tcPr>
            <w:tcW w:w="1457" w:type="dxa"/>
          </w:tcPr>
          <w:p w14:paraId="1C42D79A" w14:textId="4705277E"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4</w:t>
            </w:r>
          </w:p>
        </w:tc>
      </w:tr>
      <w:tr w:rsidR="003E2BE8" w:rsidRPr="008A30EF" w14:paraId="7EB59B11" w14:textId="77777777" w:rsidTr="003D59C6">
        <w:tc>
          <w:tcPr>
            <w:tcW w:w="1456" w:type="dxa"/>
          </w:tcPr>
          <w:p w14:paraId="39439640" w14:textId="7788B5E4" w:rsidR="003E2BE8" w:rsidRPr="008A30EF" w:rsidRDefault="003E2BE8" w:rsidP="003D59C6">
            <w:pPr>
              <w:spacing w:line="360" w:lineRule="auto"/>
              <w:rPr>
                <w:color w:val="000000" w:themeColor="text1"/>
                <w:sz w:val="24"/>
                <w:szCs w:val="24"/>
              </w:rPr>
            </w:pPr>
            <w:r w:rsidRPr="008A30EF">
              <w:rPr>
                <w:color w:val="000000" w:themeColor="text1"/>
                <w:sz w:val="24"/>
                <w:szCs w:val="24"/>
              </w:rPr>
              <w:t>3</w:t>
            </w:r>
          </w:p>
        </w:tc>
        <w:tc>
          <w:tcPr>
            <w:tcW w:w="1456" w:type="dxa"/>
          </w:tcPr>
          <w:p w14:paraId="70E7F3BB" w14:textId="25582CF8" w:rsidR="003E2BE8" w:rsidRPr="008A30EF" w:rsidRDefault="003E2BE8" w:rsidP="003D59C6">
            <w:pPr>
              <w:spacing w:line="360" w:lineRule="auto"/>
              <w:rPr>
                <w:color w:val="000000" w:themeColor="text1"/>
                <w:sz w:val="24"/>
                <w:szCs w:val="24"/>
              </w:rPr>
            </w:pPr>
            <w:r w:rsidRPr="008A30EF">
              <w:rPr>
                <w:rFonts w:eastAsiaTheme="minorHAnsi"/>
                <w:sz w:val="24"/>
                <w:szCs w:val="24"/>
                <w:lang w:eastAsia="en-US"/>
              </w:rPr>
              <w:t>ЕЕС</w:t>
            </w:r>
          </w:p>
        </w:tc>
        <w:tc>
          <w:tcPr>
            <w:tcW w:w="1456" w:type="dxa"/>
          </w:tcPr>
          <w:p w14:paraId="0D7E4F03" w14:textId="228EB5E3"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BW</w:t>
            </w:r>
          </w:p>
        </w:tc>
        <w:tc>
          <w:tcPr>
            <w:tcW w:w="1456" w:type="dxa"/>
          </w:tcPr>
          <w:p w14:paraId="41A9E627" w14:textId="20C50141"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26.01.21</w:t>
            </w:r>
          </w:p>
        </w:tc>
        <w:tc>
          <w:tcPr>
            <w:tcW w:w="1457" w:type="dxa"/>
          </w:tcPr>
          <w:p w14:paraId="2DEF4B9F" w14:textId="595631F9"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09.05.21</w:t>
            </w:r>
          </w:p>
        </w:tc>
        <w:tc>
          <w:tcPr>
            <w:tcW w:w="1457" w:type="dxa"/>
          </w:tcPr>
          <w:p w14:paraId="5034EA5A" w14:textId="0124E339"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4</w:t>
            </w:r>
          </w:p>
        </w:tc>
        <w:tc>
          <w:tcPr>
            <w:tcW w:w="1457" w:type="dxa"/>
          </w:tcPr>
          <w:p w14:paraId="190F6580" w14:textId="2BC8EEEE"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11</w:t>
            </w:r>
          </w:p>
        </w:tc>
      </w:tr>
      <w:tr w:rsidR="003E2BE8" w:rsidRPr="008A30EF" w14:paraId="7F1754E1" w14:textId="77777777" w:rsidTr="003D59C6">
        <w:tc>
          <w:tcPr>
            <w:tcW w:w="1456" w:type="dxa"/>
          </w:tcPr>
          <w:p w14:paraId="180AC487" w14:textId="52B6D5C7" w:rsidR="003E2BE8" w:rsidRPr="008A30EF" w:rsidRDefault="003E2BE8" w:rsidP="003D59C6">
            <w:pPr>
              <w:spacing w:line="360" w:lineRule="auto"/>
              <w:rPr>
                <w:color w:val="000000" w:themeColor="text1"/>
                <w:sz w:val="24"/>
                <w:szCs w:val="24"/>
              </w:rPr>
            </w:pPr>
            <w:r w:rsidRPr="008A30EF">
              <w:rPr>
                <w:color w:val="000000" w:themeColor="text1"/>
                <w:sz w:val="24"/>
                <w:szCs w:val="24"/>
              </w:rPr>
              <w:t>4</w:t>
            </w:r>
          </w:p>
        </w:tc>
        <w:tc>
          <w:tcPr>
            <w:tcW w:w="1456" w:type="dxa"/>
          </w:tcPr>
          <w:p w14:paraId="70223180" w14:textId="235CB559" w:rsidR="003E2BE8" w:rsidRPr="008A30EF" w:rsidRDefault="003E2BE8" w:rsidP="003D59C6">
            <w:pPr>
              <w:spacing w:line="360" w:lineRule="auto"/>
              <w:rPr>
                <w:color w:val="000000" w:themeColor="text1"/>
                <w:sz w:val="24"/>
                <w:szCs w:val="24"/>
              </w:rPr>
            </w:pPr>
            <w:r w:rsidRPr="008A30EF">
              <w:rPr>
                <w:rFonts w:eastAsiaTheme="minorHAnsi"/>
                <w:sz w:val="24"/>
                <w:szCs w:val="24"/>
                <w:lang w:eastAsia="en-US"/>
              </w:rPr>
              <w:t>GE</w:t>
            </w:r>
          </w:p>
        </w:tc>
        <w:tc>
          <w:tcPr>
            <w:tcW w:w="1456" w:type="dxa"/>
          </w:tcPr>
          <w:p w14:paraId="6AD2001F" w14:textId="4CA5AC8C" w:rsidR="003E2BE8" w:rsidRPr="008A30EF" w:rsidRDefault="003E2BE8" w:rsidP="003D59C6">
            <w:pPr>
              <w:spacing w:line="360" w:lineRule="auto"/>
              <w:rPr>
                <w:color w:val="000000" w:themeColor="text1"/>
                <w:sz w:val="24"/>
                <w:szCs w:val="24"/>
                <w:lang w:val="en-US"/>
              </w:rPr>
            </w:pPr>
            <w:proofErr w:type="spellStart"/>
            <w:r w:rsidRPr="008A30EF">
              <w:rPr>
                <w:color w:val="000000" w:themeColor="text1"/>
                <w:sz w:val="24"/>
                <w:szCs w:val="24"/>
                <w:lang w:val="en-US"/>
              </w:rPr>
              <w:t>MedIN</w:t>
            </w:r>
            <w:proofErr w:type="spellEnd"/>
          </w:p>
        </w:tc>
        <w:tc>
          <w:tcPr>
            <w:tcW w:w="1456" w:type="dxa"/>
          </w:tcPr>
          <w:p w14:paraId="155B9296" w14:textId="40CDD6EE"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06.01.21</w:t>
            </w:r>
          </w:p>
        </w:tc>
        <w:tc>
          <w:tcPr>
            <w:tcW w:w="1457" w:type="dxa"/>
          </w:tcPr>
          <w:p w14:paraId="75133890" w14:textId="5AC81604"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22.09.22</w:t>
            </w:r>
          </w:p>
        </w:tc>
        <w:tc>
          <w:tcPr>
            <w:tcW w:w="1457" w:type="dxa"/>
          </w:tcPr>
          <w:p w14:paraId="7D6DF5BA" w14:textId="2BFFB989"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rPr>
              <w:t xml:space="preserve">220 тыс. </w:t>
            </w:r>
            <w:r w:rsidRPr="008A30EF">
              <w:rPr>
                <w:color w:val="000000" w:themeColor="text1"/>
                <w:sz w:val="24"/>
                <w:szCs w:val="24"/>
                <w:lang w:val="en-US"/>
              </w:rPr>
              <w:t>$</w:t>
            </w:r>
          </w:p>
        </w:tc>
        <w:tc>
          <w:tcPr>
            <w:tcW w:w="1457" w:type="dxa"/>
          </w:tcPr>
          <w:p w14:paraId="7E78E5DD" w14:textId="5682F85A" w:rsidR="003E2BE8" w:rsidRPr="008A30EF" w:rsidRDefault="003E2BE8" w:rsidP="003D59C6">
            <w:pPr>
              <w:spacing w:line="360" w:lineRule="auto"/>
              <w:rPr>
                <w:color w:val="000000" w:themeColor="text1"/>
                <w:sz w:val="24"/>
                <w:szCs w:val="24"/>
                <w:lang w:val="en-US"/>
              </w:rPr>
            </w:pPr>
            <w:r w:rsidRPr="008A30EF">
              <w:rPr>
                <w:color w:val="000000" w:themeColor="text1"/>
                <w:sz w:val="24"/>
                <w:szCs w:val="24"/>
                <w:lang w:val="en-US"/>
              </w:rPr>
              <w:t>14</w:t>
            </w:r>
          </w:p>
        </w:tc>
      </w:tr>
    </w:tbl>
    <w:p w14:paraId="1C7D020D" w14:textId="77777777" w:rsidR="003E2BE8" w:rsidRPr="008A30EF" w:rsidRDefault="003E2BE8" w:rsidP="00B12436">
      <w:pPr>
        <w:spacing w:line="360" w:lineRule="auto"/>
        <w:ind w:firstLine="709"/>
        <w:jc w:val="both"/>
        <w:rPr>
          <w:b/>
          <w:color w:val="000000" w:themeColor="text1"/>
          <w:sz w:val="28"/>
          <w:szCs w:val="28"/>
        </w:rPr>
      </w:pPr>
    </w:p>
    <w:p w14:paraId="02C46C1E" w14:textId="542456EC" w:rsidR="003E2BE8" w:rsidRPr="008A30EF" w:rsidRDefault="00385370" w:rsidP="000E72FC">
      <w:pPr>
        <w:spacing w:line="360" w:lineRule="auto"/>
        <w:jc w:val="both"/>
        <w:rPr>
          <w:b/>
          <w:color w:val="000000" w:themeColor="text1"/>
          <w:sz w:val="28"/>
          <w:szCs w:val="28"/>
        </w:rPr>
      </w:pPr>
      <w:r w:rsidRPr="008A30EF">
        <w:rPr>
          <w:noProof/>
        </w:rPr>
        <w:drawing>
          <wp:inline distT="0" distB="0" distL="0" distR="0" wp14:anchorId="1127908D" wp14:editId="42C71AFE">
            <wp:extent cx="5493107" cy="23463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48950" cy="2370238"/>
                    </a:xfrm>
                    <a:prstGeom prst="rect">
                      <a:avLst/>
                    </a:prstGeom>
                  </pic:spPr>
                </pic:pic>
              </a:graphicData>
            </a:graphic>
          </wp:inline>
        </w:drawing>
      </w:r>
    </w:p>
    <w:p w14:paraId="7F01F8E7" w14:textId="77777777" w:rsidR="00385370" w:rsidRPr="008A30EF" w:rsidRDefault="00385370" w:rsidP="000E72FC">
      <w:pPr>
        <w:widowControl/>
        <w:spacing w:line="360" w:lineRule="auto"/>
        <w:jc w:val="center"/>
        <w:rPr>
          <w:rFonts w:eastAsiaTheme="minorHAnsi"/>
          <w:b/>
          <w:bCs/>
          <w:sz w:val="28"/>
          <w:szCs w:val="28"/>
          <w:lang w:eastAsia="en-US"/>
        </w:rPr>
      </w:pPr>
      <w:r w:rsidRPr="008A30EF">
        <w:rPr>
          <w:rFonts w:eastAsiaTheme="minorHAnsi"/>
          <w:b/>
          <w:bCs/>
          <w:sz w:val="28"/>
          <w:szCs w:val="28"/>
          <w:lang w:eastAsia="en-US"/>
        </w:rPr>
        <w:lastRenderedPageBreak/>
        <w:t>Задание:</w:t>
      </w:r>
    </w:p>
    <w:p w14:paraId="447461A3" w14:textId="26DDD652" w:rsidR="003E2BE8" w:rsidRPr="008A30EF" w:rsidRDefault="00385370" w:rsidP="000E72FC">
      <w:pPr>
        <w:widowControl/>
        <w:spacing w:line="360" w:lineRule="auto"/>
        <w:ind w:firstLine="709"/>
        <w:jc w:val="both"/>
        <w:rPr>
          <w:b/>
          <w:color w:val="000000" w:themeColor="text1"/>
          <w:sz w:val="28"/>
          <w:szCs w:val="28"/>
        </w:rPr>
      </w:pPr>
      <w:r w:rsidRPr="008A30EF">
        <w:rPr>
          <w:rFonts w:eastAsiaTheme="minorHAnsi"/>
          <w:sz w:val="28"/>
          <w:szCs w:val="28"/>
          <w:lang w:eastAsia="en-US"/>
        </w:rPr>
        <w:t>1</w:t>
      </w:r>
      <w:r w:rsidR="00897FC9">
        <w:rPr>
          <w:rFonts w:eastAsiaTheme="minorHAnsi"/>
          <w:sz w:val="28"/>
          <w:szCs w:val="28"/>
          <w:lang w:eastAsia="en-US"/>
        </w:rPr>
        <w:t>)</w:t>
      </w:r>
      <w:r w:rsidRPr="008A30EF">
        <w:rPr>
          <w:rFonts w:eastAsiaTheme="minorHAnsi"/>
          <w:sz w:val="28"/>
          <w:szCs w:val="28"/>
          <w:lang w:eastAsia="en-US"/>
        </w:rPr>
        <w:t xml:space="preserve"> Как будет регулироваться ведение сделок между компаниями EEС</w:t>
      </w:r>
      <w:r w:rsidR="000E72FC" w:rsidRPr="008A30EF">
        <w:rPr>
          <w:rFonts w:eastAsiaTheme="minorHAnsi"/>
          <w:sz w:val="28"/>
          <w:szCs w:val="28"/>
          <w:lang w:eastAsia="en-US"/>
        </w:rPr>
        <w:t xml:space="preserve"> </w:t>
      </w:r>
      <w:r w:rsidRPr="008A30EF">
        <w:rPr>
          <w:rFonts w:eastAsiaTheme="minorHAnsi"/>
          <w:sz w:val="28"/>
          <w:szCs w:val="28"/>
          <w:lang w:eastAsia="en-US"/>
        </w:rPr>
        <w:t xml:space="preserve">и SN, </w:t>
      </w:r>
      <w:proofErr w:type="spellStart"/>
      <w:r w:rsidRPr="008A30EF">
        <w:rPr>
          <w:rFonts w:eastAsiaTheme="minorHAnsi"/>
          <w:sz w:val="28"/>
          <w:szCs w:val="28"/>
          <w:lang w:eastAsia="en-US"/>
        </w:rPr>
        <w:t>MedIN</w:t>
      </w:r>
      <w:proofErr w:type="spellEnd"/>
      <w:r w:rsidRPr="008A30EF">
        <w:rPr>
          <w:rFonts w:eastAsiaTheme="minorHAnsi"/>
          <w:sz w:val="28"/>
          <w:szCs w:val="28"/>
          <w:lang w:eastAsia="en-US"/>
        </w:rPr>
        <w:t xml:space="preserve">, </w:t>
      </w:r>
      <w:proofErr w:type="spellStart"/>
      <w:r w:rsidRPr="008A30EF">
        <w:rPr>
          <w:rFonts w:eastAsiaTheme="minorHAnsi"/>
          <w:sz w:val="28"/>
          <w:szCs w:val="28"/>
          <w:lang w:eastAsia="en-US"/>
        </w:rPr>
        <w:t>Aviator</w:t>
      </w:r>
      <w:proofErr w:type="spellEnd"/>
      <w:r w:rsidRPr="008A30EF">
        <w:rPr>
          <w:rFonts w:eastAsiaTheme="minorHAnsi"/>
          <w:sz w:val="28"/>
          <w:szCs w:val="28"/>
          <w:lang w:eastAsia="en-US"/>
        </w:rPr>
        <w:t xml:space="preserve"> с точки зрения Российского законодательства по</w:t>
      </w:r>
      <w:r w:rsidR="000E72FC" w:rsidRPr="008A30EF">
        <w:rPr>
          <w:rFonts w:eastAsiaTheme="minorHAnsi"/>
          <w:sz w:val="28"/>
          <w:szCs w:val="28"/>
          <w:lang w:eastAsia="en-US"/>
        </w:rPr>
        <w:t xml:space="preserve"> </w:t>
      </w:r>
      <w:r w:rsidRPr="008A30EF">
        <w:rPr>
          <w:rFonts w:eastAsiaTheme="minorHAnsi"/>
          <w:sz w:val="28"/>
          <w:szCs w:val="28"/>
          <w:lang w:eastAsia="en-US"/>
        </w:rPr>
        <w:t>трансфертному ценообразованию? Буд</w:t>
      </w:r>
      <w:r w:rsidR="000E72FC" w:rsidRPr="008A30EF">
        <w:rPr>
          <w:rFonts w:eastAsiaTheme="minorHAnsi"/>
          <w:sz w:val="28"/>
          <w:szCs w:val="28"/>
          <w:lang w:eastAsia="en-US"/>
        </w:rPr>
        <w:t>ут ли фирмы признаны взаимозави</w:t>
      </w:r>
      <w:r w:rsidRPr="008A30EF">
        <w:rPr>
          <w:rFonts w:eastAsiaTheme="minorHAnsi"/>
          <w:sz w:val="28"/>
          <w:szCs w:val="28"/>
          <w:lang w:eastAsia="en-US"/>
        </w:rPr>
        <w:t>симыми лицами? Получается, что ЕЕС реализует в рамках своего холдинга</w:t>
      </w:r>
      <w:r w:rsidR="000E72FC" w:rsidRPr="008A30EF">
        <w:rPr>
          <w:rFonts w:eastAsiaTheme="minorHAnsi"/>
          <w:sz w:val="28"/>
          <w:szCs w:val="28"/>
          <w:lang w:eastAsia="en-US"/>
        </w:rPr>
        <w:t xml:space="preserve"> </w:t>
      </w:r>
      <w:r w:rsidRPr="008A30EF">
        <w:rPr>
          <w:rFonts w:eastAsiaTheme="minorHAnsi"/>
          <w:sz w:val="28"/>
          <w:szCs w:val="28"/>
          <w:lang w:eastAsia="en-US"/>
        </w:rPr>
        <w:t>66% произведенных продуктов. Все ли 66% сделок могут быть признаны</w:t>
      </w:r>
      <w:r w:rsidR="000E72FC" w:rsidRPr="008A30EF">
        <w:rPr>
          <w:rFonts w:eastAsiaTheme="minorHAnsi"/>
          <w:sz w:val="28"/>
          <w:szCs w:val="28"/>
          <w:lang w:eastAsia="en-US"/>
        </w:rPr>
        <w:t xml:space="preserve"> </w:t>
      </w:r>
      <w:r w:rsidRPr="008A30EF">
        <w:rPr>
          <w:rFonts w:eastAsiaTheme="minorHAnsi"/>
          <w:sz w:val="28"/>
          <w:szCs w:val="28"/>
          <w:lang w:eastAsia="en-US"/>
        </w:rPr>
        <w:t>сопоставимыми?</w:t>
      </w:r>
    </w:p>
    <w:p w14:paraId="348DA21F" w14:textId="1CBB3EB4" w:rsidR="00385370" w:rsidRPr="008A30EF" w:rsidRDefault="00897FC9" w:rsidP="000E72FC">
      <w:pPr>
        <w:widowControl/>
        <w:spacing w:line="360" w:lineRule="auto"/>
        <w:ind w:firstLine="709"/>
        <w:jc w:val="both"/>
        <w:rPr>
          <w:rFonts w:eastAsiaTheme="minorHAnsi"/>
          <w:sz w:val="28"/>
          <w:szCs w:val="28"/>
          <w:lang w:eastAsia="en-US"/>
        </w:rPr>
      </w:pPr>
      <w:r>
        <w:rPr>
          <w:rFonts w:eastAsiaTheme="minorHAnsi"/>
          <w:sz w:val="28"/>
          <w:szCs w:val="28"/>
          <w:lang w:eastAsia="en-US"/>
        </w:rPr>
        <w:t>2)</w:t>
      </w:r>
      <w:r w:rsidR="00385370" w:rsidRPr="008A30EF">
        <w:rPr>
          <w:rFonts w:eastAsiaTheme="minorHAnsi"/>
          <w:sz w:val="28"/>
          <w:szCs w:val="28"/>
          <w:lang w:eastAsia="en-US"/>
        </w:rPr>
        <w:t xml:space="preserve"> Если в холдинг добавится марке</w:t>
      </w:r>
      <w:r w:rsidR="000E72FC" w:rsidRPr="008A30EF">
        <w:rPr>
          <w:rFonts w:eastAsiaTheme="minorHAnsi"/>
          <w:sz w:val="28"/>
          <w:szCs w:val="28"/>
          <w:lang w:eastAsia="en-US"/>
        </w:rPr>
        <w:t>тинговая компания, чьей дополни</w:t>
      </w:r>
      <w:r w:rsidR="00385370" w:rsidRPr="008A30EF">
        <w:rPr>
          <w:rFonts w:eastAsiaTheme="minorHAnsi"/>
          <w:sz w:val="28"/>
          <w:szCs w:val="28"/>
          <w:lang w:eastAsia="en-US"/>
        </w:rPr>
        <w:t>тельной задачей будет помощь в дистр</w:t>
      </w:r>
      <w:r w:rsidR="000E72FC" w:rsidRPr="008A30EF">
        <w:rPr>
          <w:rFonts w:eastAsiaTheme="minorHAnsi"/>
          <w:sz w:val="28"/>
          <w:szCs w:val="28"/>
          <w:lang w:eastAsia="en-US"/>
        </w:rPr>
        <w:t>ибуции товаров сразу всем компа</w:t>
      </w:r>
      <w:r w:rsidR="00385370" w:rsidRPr="008A30EF">
        <w:rPr>
          <w:rFonts w:eastAsiaTheme="minorHAnsi"/>
          <w:sz w:val="28"/>
          <w:szCs w:val="28"/>
          <w:lang w:eastAsia="en-US"/>
        </w:rPr>
        <w:t>ниям холдинга, как это отразится на н</w:t>
      </w:r>
      <w:r w:rsidR="000E72FC" w:rsidRPr="008A30EF">
        <w:rPr>
          <w:rFonts w:eastAsiaTheme="minorHAnsi"/>
          <w:sz w:val="28"/>
          <w:szCs w:val="28"/>
          <w:lang w:eastAsia="en-US"/>
        </w:rPr>
        <w:t>ормативном регулировании их сов</w:t>
      </w:r>
      <w:r w:rsidR="00385370" w:rsidRPr="008A30EF">
        <w:rPr>
          <w:rFonts w:eastAsiaTheme="minorHAnsi"/>
          <w:sz w:val="28"/>
          <w:szCs w:val="28"/>
          <w:lang w:eastAsia="en-US"/>
        </w:rPr>
        <w:t>местной деятельности?</w:t>
      </w:r>
    </w:p>
    <w:p w14:paraId="3B95664C" w14:textId="5971393F" w:rsidR="00385370" w:rsidRPr="008A30EF" w:rsidRDefault="00897FC9" w:rsidP="000E72FC">
      <w:pPr>
        <w:widowControl/>
        <w:spacing w:line="360" w:lineRule="auto"/>
        <w:ind w:firstLine="709"/>
        <w:jc w:val="both"/>
        <w:rPr>
          <w:rFonts w:eastAsiaTheme="minorHAnsi"/>
          <w:sz w:val="28"/>
          <w:szCs w:val="28"/>
          <w:lang w:eastAsia="en-US"/>
        </w:rPr>
      </w:pPr>
      <w:r>
        <w:rPr>
          <w:rFonts w:eastAsiaTheme="minorHAnsi"/>
          <w:sz w:val="28"/>
          <w:szCs w:val="28"/>
          <w:lang w:eastAsia="en-US"/>
        </w:rPr>
        <w:t>3)</w:t>
      </w:r>
      <w:r w:rsidR="00385370" w:rsidRPr="008A30EF">
        <w:rPr>
          <w:rFonts w:eastAsiaTheme="minorHAnsi"/>
          <w:sz w:val="28"/>
          <w:szCs w:val="28"/>
          <w:lang w:eastAsia="en-US"/>
        </w:rPr>
        <w:t xml:space="preserve"> Раскройте, по каким принципам и в какой форме холдинги подают</w:t>
      </w:r>
      <w:r w:rsidR="000E72FC" w:rsidRPr="008A30EF">
        <w:rPr>
          <w:rFonts w:eastAsiaTheme="minorHAnsi"/>
          <w:sz w:val="28"/>
          <w:szCs w:val="28"/>
          <w:lang w:eastAsia="en-US"/>
        </w:rPr>
        <w:t xml:space="preserve"> </w:t>
      </w:r>
      <w:r w:rsidR="00385370" w:rsidRPr="008A30EF">
        <w:rPr>
          <w:rFonts w:eastAsiaTheme="minorHAnsi"/>
          <w:sz w:val="28"/>
          <w:szCs w:val="28"/>
          <w:lang w:eastAsia="en-US"/>
        </w:rPr>
        <w:t>налоговым органам информацию о своих доходах.</w:t>
      </w:r>
    </w:p>
    <w:p w14:paraId="3B78623C" w14:textId="77605B12" w:rsidR="00385370" w:rsidRPr="008A30EF" w:rsidRDefault="00897FC9" w:rsidP="000E72FC">
      <w:pPr>
        <w:widowControl/>
        <w:spacing w:line="360" w:lineRule="auto"/>
        <w:ind w:firstLine="709"/>
        <w:jc w:val="both"/>
        <w:rPr>
          <w:rFonts w:eastAsiaTheme="minorHAnsi"/>
          <w:sz w:val="28"/>
          <w:szCs w:val="28"/>
          <w:lang w:eastAsia="en-US"/>
        </w:rPr>
      </w:pPr>
      <w:r>
        <w:rPr>
          <w:rFonts w:eastAsiaTheme="minorHAnsi"/>
          <w:sz w:val="28"/>
          <w:szCs w:val="28"/>
          <w:lang w:eastAsia="en-US"/>
        </w:rPr>
        <w:t>4)</w:t>
      </w:r>
      <w:r w:rsidR="00385370" w:rsidRPr="008A30EF">
        <w:rPr>
          <w:rFonts w:eastAsiaTheme="minorHAnsi"/>
          <w:sz w:val="28"/>
          <w:szCs w:val="28"/>
          <w:lang w:eastAsia="en-US"/>
        </w:rPr>
        <w:t xml:space="preserve"> Можно ли сопоставить сделки GE со сделками EEC? Если да, то</w:t>
      </w:r>
      <w:r w:rsidR="000E72FC" w:rsidRPr="008A30EF">
        <w:rPr>
          <w:rFonts w:eastAsiaTheme="minorHAnsi"/>
          <w:sz w:val="28"/>
          <w:szCs w:val="28"/>
          <w:lang w:eastAsia="en-US"/>
        </w:rPr>
        <w:t xml:space="preserve"> </w:t>
      </w:r>
      <w:r w:rsidR="00385370" w:rsidRPr="008A30EF">
        <w:rPr>
          <w:rFonts w:eastAsiaTheme="minorHAnsi"/>
          <w:sz w:val="28"/>
          <w:szCs w:val="28"/>
          <w:lang w:eastAsia="en-US"/>
        </w:rPr>
        <w:t>какие именно, и почему? Какие методы будут использоваться?</w:t>
      </w:r>
    </w:p>
    <w:p w14:paraId="3FD28089" w14:textId="39344B89" w:rsidR="003E2BE8" w:rsidRPr="008A30EF" w:rsidRDefault="00897FC9" w:rsidP="000E72FC">
      <w:pPr>
        <w:widowControl/>
        <w:spacing w:line="360" w:lineRule="auto"/>
        <w:ind w:firstLine="709"/>
        <w:jc w:val="both"/>
        <w:rPr>
          <w:b/>
          <w:color w:val="000000" w:themeColor="text1"/>
          <w:sz w:val="28"/>
          <w:szCs w:val="28"/>
        </w:rPr>
      </w:pPr>
      <w:r>
        <w:rPr>
          <w:rFonts w:eastAsiaTheme="minorHAnsi"/>
          <w:sz w:val="28"/>
          <w:szCs w:val="28"/>
          <w:lang w:eastAsia="en-US"/>
        </w:rPr>
        <w:t>5)</w:t>
      </w:r>
      <w:r w:rsidR="00385370" w:rsidRPr="008A30EF">
        <w:rPr>
          <w:rFonts w:eastAsiaTheme="minorHAnsi"/>
          <w:sz w:val="28"/>
          <w:szCs w:val="28"/>
          <w:lang w:eastAsia="en-US"/>
        </w:rPr>
        <w:t xml:space="preserve"> Все ли займы между компаниями являются </w:t>
      </w:r>
      <w:r w:rsidR="000E72FC" w:rsidRPr="008A30EF">
        <w:rPr>
          <w:rFonts w:eastAsiaTheme="minorHAnsi"/>
          <w:sz w:val="28"/>
          <w:szCs w:val="28"/>
          <w:lang w:eastAsia="en-US"/>
        </w:rPr>
        <w:t>сопоставимыми и за</w:t>
      </w:r>
      <w:r w:rsidR="00385370" w:rsidRPr="008A30EF">
        <w:rPr>
          <w:rFonts w:eastAsiaTheme="minorHAnsi"/>
          <w:sz w:val="28"/>
          <w:szCs w:val="28"/>
          <w:lang w:eastAsia="en-US"/>
        </w:rPr>
        <w:t>ключенными на рыночных условиях?</w:t>
      </w:r>
      <w:r w:rsidR="000E72FC" w:rsidRPr="008A30EF">
        <w:rPr>
          <w:rFonts w:eastAsiaTheme="minorHAnsi"/>
          <w:sz w:val="28"/>
          <w:szCs w:val="28"/>
          <w:lang w:eastAsia="en-US"/>
        </w:rPr>
        <w:t xml:space="preserve"> Как ЕЕС должен был бы рассчиты</w:t>
      </w:r>
      <w:r w:rsidR="00385370" w:rsidRPr="008A30EF">
        <w:rPr>
          <w:rFonts w:eastAsiaTheme="minorHAnsi"/>
          <w:sz w:val="28"/>
          <w:szCs w:val="28"/>
          <w:lang w:eastAsia="en-US"/>
        </w:rPr>
        <w:t>вать интервалы рыночных ставок? Ока</w:t>
      </w:r>
      <w:r w:rsidR="000E72FC" w:rsidRPr="008A30EF">
        <w:rPr>
          <w:rFonts w:eastAsiaTheme="minorHAnsi"/>
          <w:sz w:val="28"/>
          <w:szCs w:val="28"/>
          <w:lang w:eastAsia="en-US"/>
        </w:rPr>
        <w:t>жет ли влияние изменение возмож</w:t>
      </w:r>
      <w:r w:rsidR="00385370" w:rsidRPr="008A30EF">
        <w:rPr>
          <w:rFonts w:eastAsiaTheme="minorHAnsi"/>
          <w:sz w:val="28"/>
          <w:szCs w:val="28"/>
          <w:lang w:eastAsia="en-US"/>
        </w:rPr>
        <w:t>ности погашения кредита GE-</w:t>
      </w:r>
      <w:proofErr w:type="spellStart"/>
      <w:r w:rsidR="00385370" w:rsidRPr="008A30EF">
        <w:rPr>
          <w:rFonts w:eastAsiaTheme="minorHAnsi"/>
          <w:sz w:val="28"/>
          <w:szCs w:val="28"/>
          <w:lang w:eastAsia="en-US"/>
        </w:rPr>
        <w:t>MedIN</w:t>
      </w:r>
      <w:proofErr w:type="spellEnd"/>
      <w:r w:rsidR="00385370" w:rsidRPr="008A30EF">
        <w:rPr>
          <w:rFonts w:eastAsiaTheme="minorHAnsi"/>
          <w:sz w:val="28"/>
          <w:szCs w:val="28"/>
          <w:lang w:eastAsia="en-US"/>
        </w:rPr>
        <w:t xml:space="preserve"> на работу холдинга EEC-</w:t>
      </w:r>
      <w:proofErr w:type="spellStart"/>
      <w:r w:rsidR="00385370" w:rsidRPr="008A30EF">
        <w:rPr>
          <w:rFonts w:eastAsiaTheme="minorHAnsi"/>
          <w:sz w:val="28"/>
          <w:szCs w:val="28"/>
          <w:lang w:eastAsia="en-US"/>
        </w:rPr>
        <w:t>Aviator</w:t>
      </w:r>
      <w:proofErr w:type="spellEnd"/>
      <w:r w:rsidR="00385370" w:rsidRPr="008A30EF">
        <w:rPr>
          <w:rFonts w:eastAsiaTheme="minorHAnsi"/>
          <w:sz w:val="28"/>
          <w:szCs w:val="28"/>
          <w:lang w:eastAsia="en-US"/>
        </w:rPr>
        <w:t>-</w:t>
      </w:r>
      <w:proofErr w:type="spellStart"/>
      <w:r w:rsidR="00385370" w:rsidRPr="008A30EF">
        <w:rPr>
          <w:rFonts w:eastAsiaTheme="minorHAnsi"/>
          <w:sz w:val="28"/>
          <w:szCs w:val="28"/>
          <w:lang w:eastAsia="en-US"/>
        </w:rPr>
        <w:t>SNMedIN</w:t>
      </w:r>
      <w:proofErr w:type="spellEnd"/>
      <w:r w:rsidR="00385370" w:rsidRPr="008A30EF">
        <w:rPr>
          <w:rFonts w:eastAsiaTheme="minorHAnsi"/>
          <w:sz w:val="28"/>
          <w:szCs w:val="28"/>
          <w:lang w:eastAsia="en-US"/>
        </w:rPr>
        <w:t>?</w:t>
      </w:r>
    </w:p>
    <w:p w14:paraId="0999DBD8" w14:textId="77777777" w:rsidR="003E2BE8" w:rsidRPr="008A30EF" w:rsidRDefault="003E2BE8" w:rsidP="00B12436">
      <w:pPr>
        <w:spacing w:line="360" w:lineRule="auto"/>
        <w:ind w:firstLine="709"/>
        <w:jc w:val="both"/>
        <w:rPr>
          <w:b/>
          <w:color w:val="000000" w:themeColor="text1"/>
          <w:sz w:val="28"/>
          <w:szCs w:val="28"/>
        </w:rPr>
      </w:pPr>
    </w:p>
    <w:p w14:paraId="164EF120" w14:textId="7B7DEE8E" w:rsidR="00385370" w:rsidRPr="008A30EF" w:rsidRDefault="005C7996" w:rsidP="00E85315">
      <w:pPr>
        <w:pStyle w:val="a6"/>
        <w:widowControl/>
        <w:numPr>
          <w:ilvl w:val="0"/>
          <w:numId w:val="33"/>
        </w:numPr>
        <w:spacing w:line="360" w:lineRule="auto"/>
        <w:ind w:left="0" w:firstLine="709"/>
        <w:jc w:val="both"/>
        <w:rPr>
          <w:rFonts w:eastAsiaTheme="minorHAnsi"/>
          <w:sz w:val="28"/>
          <w:szCs w:val="28"/>
          <w:lang w:eastAsia="en-US"/>
        </w:rPr>
      </w:pPr>
      <w:r w:rsidRPr="008A30EF">
        <w:rPr>
          <w:rFonts w:eastAsiaTheme="minorHAnsi"/>
          <w:sz w:val="28"/>
          <w:szCs w:val="28"/>
          <w:lang w:eastAsia="en-US"/>
        </w:rPr>
        <w:t>И</w:t>
      </w:r>
      <w:r w:rsidR="00385370" w:rsidRPr="008A30EF">
        <w:rPr>
          <w:rFonts w:eastAsiaTheme="minorHAnsi"/>
          <w:sz w:val="28"/>
          <w:szCs w:val="28"/>
          <w:lang w:eastAsia="en-US"/>
        </w:rPr>
        <w:t>ностранная организация – «</w:t>
      </w:r>
      <w:proofErr w:type="spellStart"/>
      <w:r w:rsidR="00385370" w:rsidRPr="008A30EF">
        <w:rPr>
          <w:rFonts w:eastAsiaTheme="minorHAnsi"/>
          <w:sz w:val="28"/>
          <w:szCs w:val="28"/>
          <w:lang w:eastAsia="en-US"/>
        </w:rPr>
        <w:t>Popa</w:t>
      </w:r>
      <w:r w:rsidRPr="008A30EF">
        <w:rPr>
          <w:rFonts w:eastAsiaTheme="minorHAnsi"/>
          <w:sz w:val="28"/>
          <w:szCs w:val="28"/>
          <w:lang w:eastAsia="en-US"/>
        </w:rPr>
        <w:t>la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nalogi</w:t>
      </w:r>
      <w:proofErr w:type="spellEnd"/>
      <w:r w:rsidR="007606DD">
        <w:rPr>
          <w:rFonts w:eastAsiaTheme="minorHAnsi"/>
          <w:sz w:val="28"/>
          <w:szCs w:val="28"/>
          <w:lang w:eastAsia="en-US"/>
        </w:rPr>
        <w:t xml:space="preserve"> </w:t>
      </w:r>
      <w:r w:rsidRPr="008A30EF">
        <w:rPr>
          <w:rFonts w:eastAsiaTheme="minorHAnsi"/>
          <w:sz w:val="28"/>
          <w:szCs w:val="28"/>
          <w:lang w:eastAsia="en-US"/>
        </w:rPr>
        <w:t>LP» занимает</w:t>
      </w:r>
      <w:r w:rsidR="00385370" w:rsidRPr="008A30EF">
        <w:rPr>
          <w:rFonts w:eastAsiaTheme="minorHAnsi"/>
          <w:sz w:val="28"/>
          <w:szCs w:val="28"/>
          <w:lang w:eastAsia="en-US"/>
        </w:rPr>
        <w:t>ся предоставлением клиентам доступа</w:t>
      </w:r>
      <w:r w:rsidRPr="008A30EF">
        <w:rPr>
          <w:rFonts w:eastAsiaTheme="minorHAnsi"/>
          <w:sz w:val="28"/>
          <w:szCs w:val="28"/>
          <w:lang w:eastAsia="en-US"/>
        </w:rPr>
        <w:t xml:space="preserve"> к специализированным аналитиче</w:t>
      </w:r>
      <w:r w:rsidR="00385370" w:rsidRPr="008A30EF">
        <w:rPr>
          <w:rFonts w:eastAsiaTheme="minorHAnsi"/>
          <w:sz w:val="28"/>
          <w:szCs w:val="28"/>
          <w:lang w:eastAsia="en-US"/>
        </w:rPr>
        <w:t>ским компьютерным программам (разработанным компанией) по оценке</w:t>
      </w:r>
      <w:r w:rsidRPr="008A30EF">
        <w:rPr>
          <w:rFonts w:eastAsiaTheme="minorHAnsi"/>
          <w:sz w:val="28"/>
          <w:szCs w:val="28"/>
          <w:lang w:eastAsia="en-US"/>
        </w:rPr>
        <w:t xml:space="preserve"> </w:t>
      </w:r>
      <w:r w:rsidR="00385370" w:rsidRPr="008A30EF">
        <w:rPr>
          <w:rFonts w:eastAsiaTheme="minorHAnsi"/>
          <w:sz w:val="28"/>
          <w:szCs w:val="28"/>
          <w:lang w:eastAsia="en-US"/>
        </w:rPr>
        <w:t xml:space="preserve">финансовых продуктов и </w:t>
      </w:r>
      <w:r w:rsidRPr="008A30EF">
        <w:rPr>
          <w:rFonts w:eastAsiaTheme="minorHAnsi"/>
          <w:sz w:val="28"/>
          <w:szCs w:val="28"/>
          <w:lang w:eastAsia="en-US"/>
        </w:rPr>
        <w:t xml:space="preserve">электронным базам финансовой информации </w:t>
      </w:r>
      <w:r w:rsidR="00385370" w:rsidRPr="008A30EF">
        <w:rPr>
          <w:rFonts w:eastAsiaTheme="minorHAnsi"/>
          <w:sz w:val="28"/>
          <w:szCs w:val="28"/>
          <w:lang w:eastAsia="en-US"/>
        </w:rPr>
        <w:t>и</w:t>
      </w:r>
      <w:r w:rsidRPr="008A30EF">
        <w:rPr>
          <w:rFonts w:eastAsiaTheme="minorHAnsi"/>
          <w:sz w:val="28"/>
          <w:szCs w:val="28"/>
          <w:lang w:eastAsia="en-US"/>
        </w:rPr>
        <w:t xml:space="preserve"> </w:t>
      </w:r>
      <w:r w:rsidR="00385370" w:rsidRPr="008A30EF">
        <w:rPr>
          <w:rFonts w:eastAsiaTheme="minorHAnsi"/>
          <w:sz w:val="28"/>
          <w:szCs w:val="28"/>
          <w:lang w:eastAsia="en-US"/>
        </w:rPr>
        <w:t>новостям.</w:t>
      </w:r>
    </w:p>
    <w:p w14:paraId="21E809C2" w14:textId="2B9C1977" w:rsidR="00385370" w:rsidRPr="008A30EF" w:rsidRDefault="00385370" w:rsidP="00E85315">
      <w:pPr>
        <w:widowControl/>
        <w:spacing w:line="360" w:lineRule="auto"/>
        <w:ind w:firstLine="709"/>
        <w:jc w:val="both"/>
        <w:rPr>
          <w:rFonts w:eastAsiaTheme="minorHAnsi"/>
          <w:sz w:val="28"/>
          <w:szCs w:val="28"/>
          <w:lang w:eastAsia="en-US"/>
        </w:rPr>
      </w:pPr>
      <w:r w:rsidRPr="008A30EF">
        <w:rPr>
          <w:rFonts w:eastAsiaTheme="minorHAnsi"/>
          <w:sz w:val="28"/>
          <w:szCs w:val="28"/>
          <w:lang w:eastAsia="en-US"/>
        </w:rPr>
        <w:t>Основная задача московского представительства (которое было признано постоянным представительством иностранной организации – «ПП»)</w:t>
      </w:r>
      <w:r w:rsidR="005C7996" w:rsidRPr="008A30EF">
        <w:rPr>
          <w:rFonts w:eastAsiaTheme="minorHAnsi"/>
          <w:sz w:val="28"/>
          <w:szCs w:val="28"/>
          <w:lang w:eastAsia="en-US"/>
        </w:rPr>
        <w:t xml:space="preserve"> </w:t>
      </w:r>
      <w:r w:rsidRPr="008A30EF">
        <w:rPr>
          <w:rFonts w:eastAsiaTheme="minorHAnsi"/>
          <w:sz w:val="28"/>
          <w:szCs w:val="28"/>
          <w:lang w:eastAsia="en-US"/>
        </w:rPr>
        <w:t>состоит в сборе новостной информации на территории РФ и подготовке</w:t>
      </w:r>
      <w:r w:rsidR="005C7996" w:rsidRPr="008A30EF">
        <w:rPr>
          <w:rFonts w:eastAsiaTheme="minorHAnsi"/>
          <w:sz w:val="28"/>
          <w:szCs w:val="28"/>
          <w:lang w:eastAsia="en-US"/>
        </w:rPr>
        <w:t xml:space="preserve"> </w:t>
      </w:r>
      <w:r w:rsidRPr="008A30EF">
        <w:rPr>
          <w:rFonts w:eastAsiaTheme="minorHAnsi"/>
          <w:sz w:val="28"/>
          <w:szCs w:val="28"/>
          <w:lang w:eastAsia="en-US"/>
        </w:rPr>
        <w:t>проектов статей новостного и информационно-аналитического характера,</w:t>
      </w:r>
      <w:r w:rsidR="005C7996" w:rsidRPr="008A30EF">
        <w:rPr>
          <w:rFonts w:eastAsiaTheme="minorHAnsi"/>
          <w:sz w:val="28"/>
          <w:szCs w:val="28"/>
          <w:lang w:eastAsia="en-US"/>
        </w:rPr>
        <w:t xml:space="preserve"> </w:t>
      </w:r>
      <w:r w:rsidRPr="008A30EF">
        <w:rPr>
          <w:rFonts w:eastAsiaTheme="minorHAnsi"/>
          <w:sz w:val="28"/>
          <w:szCs w:val="28"/>
          <w:lang w:eastAsia="en-US"/>
        </w:rPr>
        <w:t>осуществляемой аккредитованными иностранными и российскими корреспондентами и журналистами. В московском офисе работают только журналисты и корреспонденты.</w:t>
      </w:r>
    </w:p>
    <w:p w14:paraId="7B8AB252" w14:textId="7D388644" w:rsidR="00385370" w:rsidRPr="008A30EF" w:rsidRDefault="00385370" w:rsidP="00E85315">
      <w:pPr>
        <w:widowControl/>
        <w:spacing w:line="360" w:lineRule="auto"/>
        <w:ind w:firstLine="709"/>
        <w:jc w:val="both"/>
        <w:rPr>
          <w:rFonts w:eastAsiaTheme="minorHAnsi"/>
          <w:sz w:val="28"/>
          <w:szCs w:val="28"/>
          <w:lang w:eastAsia="en-US"/>
        </w:rPr>
      </w:pPr>
      <w:r w:rsidRPr="008A30EF">
        <w:rPr>
          <w:rFonts w:eastAsiaTheme="minorHAnsi"/>
          <w:sz w:val="28"/>
          <w:szCs w:val="28"/>
          <w:lang w:eastAsia="en-US"/>
        </w:rPr>
        <w:t>Иностранная организация оказывает клиентам, расположенным на</w:t>
      </w:r>
      <w:r w:rsidR="005C7996" w:rsidRPr="008A30EF">
        <w:rPr>
          <w:rFonts w:eastAsiaTheme="minorHAnsi"/>
          <w:sz w:val="28"/>
          <w:szCs w:val="28"/>
          <w:lang w:eastAsia="en-US"/>
        </w:rPr>
        <w:t xml:space="preserve"> </w:t>
      </w:r>
      <w:r w:rsidRPr="008A30EF">
        <w:rPr>
          <w:rFonts w:eastAsiaTheme="minorHAnsi"/>
          <w:sz w:val="28"/>
          <w:szCs w:val="28"/>
          <w:lang w:eastAsia="en-US"/>
        </w:rPr>
        <w:t xml:space="preserve">территории России, следующие информационные услуги (информационные продукты), которые </w:t>
      </w:r>
      <w:r w:rsidRPr="008A30EF">
        <w:rPr>
          <w:rFonts w:eastAsiaTheme="minorHAnsi"/>
          <w:sz w:val="28"/>
          <w:szCs w:val="28"/>
          <w:lang w:eastAsia="en-US"/>
        </w:rPr>
        <w:lastRenderedPageBreak/>
        <w:t>включают в себя: предоставление доступа к базам</w:t>
      </w:r>
      <w:r w:rsidR="005C7996" w:rsidRPr="008A30EF">
        <w:rPr>
          <w:rFonts w:eastAsiaTheme="minorHAnsi"/>
          <w:sz w:val="28"/>
          <w:szCs w:val="28"/>
          <w:lang w:eastAsia="en-US"/>
        </w:rPr>
        <w:t xml:space="preserve"> </w:t>
      </w:r>
      <w:r w:rsidRPr="008A30EF">
        <w:rPr>
          <w:rFonts w:eastAsiaTheme="minorHAnsi"/>
          <w:sz w:val="28"/>
          <w:szCs w:val="28"/>
          <w:lang w:eastAsia="en-US"/>
        </w:rPr>
        <w:t>данных финансовой информации, что позволяет клиентам получить доступ</w:t>
      </w:r>
      <w:r w:rsidR="005C7996" w:rsidRPr="008A30EF">
        <w:rPr>
          <w:rFonts w:eastAsiaTheme="minorHAnsi"/>
          <w:sz w:val="28"/>
          <w:szCs w:val="28"/>
          <w:lang w:eastAsia="en-US"/>
        </w:rPr>
        <w:t xml:space="preserve"> </w:t>
      </w:r>
      <w:r w:rsidRPr="008A30EF">
        <w:rPr>
          <w:rFonts w:eastAsiaTheme="minorHAnsi"/>
          <w:sz w:val="28"/>
          <w:szCs w:val="28"/>
          <w:lang w:eastAsia="en-US"/>
        </w:rPr>
        <w:t>к информации о состоянии мировых рынков, включая информацию фондовых рынков, сведения о действиях и актах корпораций, о финансовом состоянии компаний, действующих котировках; предоставление доступа к</w:t>
      </w:r>
      <w:r w:rsidR="005C7996" w:rsidRPr="008A30EF">
        <w:rPr>
          <w:rFonts w:eastAsiaTheme="minorHAnsi"/>
          <w:sz w:val="28"/>
          <w:szCs w:val="28"/>
          <w:lang w:eastAsia="en-US"/>
        </w:rPr>
        <w:t xml:space="preserve"> </w:t>
      </w:r>
      <w:r w:rsidRPr="008A30EF">
        <w:rPr>
          <w:rFonts w:eastAsiaTheme="minorHAnsi"/>
          <w:sz w:val="28"/>
          <w:szCs w:val="28"/>
          <w:lang w:eastAsia="en-US"/>
        </w:rPr>
        <w:t>аналитике по оценке финансовых продуктов, что позволяет клиентам получить анализ стоимости финансовых продуктов, различных финансовых</w:t>
      </w:r>
      <w:r w:rsidR="005C7996" w:rsidRPr="008A30EF">
        <w:rPr>
          <w:rFonts w:eastAsiaTheme="minorHAnsi"/>
          <w:sz w:val="28"/>
          <w:szCs w:val="28"/>
          <w:lang w:eastAsia="en-US"/>
        </w:rPr>
        <w:t xml:space="preserve"> </w:t>
      </w:r>
      <w:r w:rsidRPr="008A30EF">
        <w:rPr>
          <w:rFonts w:eastAsiaTheme="minorHAnsi"/>
          <w:sz w:val="28"/>
          <w:szCs w:val="28"/>
          <w:lang w:eastAsia="en-US"/>
        </w:rPr>
        <w:t>рисков и пр.</w:t>
      </w:r>
    </w:p>
    <w:p w14:paraId="6E93994D" w14:textId="1E4BC08A" w:rsidR="003E2BE8" w:rsidRPr="008A30EF" w:rsidRDefault="00385370" w:rsidP="00E85315">
      <w:pPr>
        <w:widowControl/>
        <w:spacing w:line="360" w:lineRule="auto"/>
        <w:ind w:firstLine="709"/>
        <w:jc w:val="both"/>
        <w:rPr>
          <w:rFonts w:eastAsiaTheme="minorHAnsi"/>
          <w:sz w:val="28"/>
          <w:szCs w:val="28"/>
          <w:lang w:eastAsia="en-US"/>
        </w:rPr>
      </w:pPr>
      <w:r w:rsidRPr="008A30EF">
        <w:rPr>
          <w:rFonts w:eastAsiaTheme="minorHAnsi"/>
          <w:sz w:val="28"/>
          <w:szCs w:val="28"/>
          <w:lang w:eastAsia="en-US"/>
        </w:rPr>
        <w:t>Дочерняя организация «</w:t>
      </w:r>
      <w:proofErr w:type="spellStart"/>
      <w:r w:rsidRPr="008A30EF">
        <w:rPr>
          <w:rFonts w:eastAsiaTheme="minorHAnsi"/>
          <w:sz w:val="28"/>
          <w:szCs w:val="28"/>
          <w:lang w:eastAsia="en-US"/>
        </w:rPr>
        <w:t>Popala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nalogi</w:t>
      </w:r>
      <w:proofErr w:type="spellEnd"/>
      <w:r w:rsidR="007606DD">
        <w:rPr>
          <w:rFonts w:eastAsiaTheme="minorHAnsi"/>
          <w:sz w:val="28"/>
          <w:szCs w:val="28"/>
          <w:lang w:eastAsia="en-US"/>
        </w:rPr>
        <w:t xml:space="preserve"> </w:t>
      </w:r>
      <w:r w:rsidRPr="008A30EF">
        <w:rPr>
          <w:rFonts w:eastAsiaTheme="minorHAnsi"/>
          <w:sz w:val="28"/>
          <w:szCs w:val="28"/>
          <w:lang w:eastAsia="en-US"/>
        </w:rPr>
        <w:t>LP» –</w:t>
      </w:r>
      <w:r w:rsidR="005C7996" w:rsidRPr="008A30EF">
        <w:rPr>
          <w:rFonts w:eastAsiaTheme="minorHAnsi"/>
          <w:sz w:val="28"/>
          <w:szCs w:val="28"/>
          <w:lang w:eastAsia="en-US"/>
        </w:rPr>
        <w:t xml:space="preserve"> </w:t>
      </w:r>
      <w:r w:rsidRPr="008A30EF">
        <w:rPr>
          <w:rFonts w:eastAsiaTheme="minorHAnsi"/>
          <w:sz w:val="28"/>
          <w:szCs w:val="28"/>
          <w:lang w:eastAsia="en-US"/>
        </w:rPr>
        <w:t>ООО «Попала на налоги</w:t>
      </w:r>
      <w:r w:rsidR="005C7996" w:rsidRPr="008A30EF">
        <w:rPr>
          <w:rFonts w:eastAsiaTheme="minorHAnsi"/>
          <w:sz w:val="28"/>
          <w:szCs w:val="28"/>
          <w:lang w:eastAsia="en-US"/>
        </w:rPr>
        <w:t xml:space="preserve"> </w:t>
      </w:r>
      <w:r w:rsidRPr="008A30EF">
        <w:rPr>
          <w:rFonts w:eastAsiaTheme="minorHAnsi"/>
          <w:sz w:val="28"/>
          <w:szCs w:val="28"/>
          <w:lang w:eastAsia="en-US"/>
        </w:rPr>
        <w:t>Россия» предоставляет клиентское оборудование, осуществляет его установку, техническое обслуживание и иные соответствующие услуги, связанные с предоставлением указанного оборудования клиентам компании в РФ.</w:t>
      </w:r>
    </w:p>
    <w:p w14:paraId="2F6D02C7" w14:textId="77777777" w:rsidR="003E2BE8" w:rsidRPr="008A30EF" w:rsidRDefault="003E2BE8" w:rsidP="00B12436">
      <w:pPr>
        <w:spacing w:line="360" w:lineRule="auto"/>
        <w:ind w:firstLine="709"/>
        <w:jc w:val="both"/>
        <w:rPr>
          <w:b/>
          <w:color w:val="000000" w:themeColor="text1"/>
          <w:sz w:val="28"/>
          <w:szCs w:val="28"/>
        </w:rPr>
      </w:pPr>
    </w:p>
    <w:p w14:paraId="0410640A" w14:textId="4695D76C" w:rsidR="003E2BE8" w:rsidRPr="008A30EF" w:rsidRDefault="00385370" w:rsidP="00F56E59">
      <w:pPr>
        <w:spacing w:line="360" w:lineRule="auto"/>
        <w:jc w:val="both"/>
        <w:rPr>
          <w:b/>
          <w:color w:val="000000" w:themeColor="text1"/>
          <w:sz w:val="28"/>
          <w:szCs w:val="28"/>
        </w:rPr>
      </w:pPr>
      <w:r w:rsidRPr="008A30EF">
        <w:rPr>
          <w:b/>
          <w:noProof/>
          <w:color w:val="000000" w:themeColor="text1"/>
          <w:sz w:val="28"/>
          <w:szCs w:val="28"/>
        </w:rPr>
        <w:drawing>
          <wp:inline distT="0" distB="0" distL="0" distR="0" wp14:anchorId="1974CE4F" wp14:editId="1A14E14F">
            <wp:extent cx="6478832" cy="276907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8583" cy="2773247"/>
                    </a:xfrm>
                    <a:prstGeom prst="rect">
                      <a:avLst/>
                    </a:prstGeom>
                    <a:noFill/>
                    <a:ln>
                      <a:noFill/>
                    </a:ln>
                  </pic:spPr>
                </pic:pic>
              </a:graphicData>
            </a:graphic>
          </wp:inline>
        </w:drawing>
      </w:r>
    </w:p>
    <w:p w14:paraId="023BD574" w14:textId="671CE010" w:rsidR="00385370" w:rsidRPr="008A30EF" w:rsidRDefault="00385370" w:rsidP="00E85315">
      <w:pPr>
        <w:widowControl/>
        <w:spacing w:line="360" w:lineRule="auto"/>
        <w:ind w:firstLine="709"/>
        <w:jc w:val="both"/>
        <w:rPr>
          <w:rFonts w:eastAsiaTheme="minorHAnsi"/>
          <w:sz w:val="28"/>
          <w:szCs w:val="28"/>
          <w:lang w:eastAsia="en-US"/>
        </w:rPr>
      </w:pPr>
      <w:r w:rsidRPr="008A30EF">
        <w:rPr>
          <w:rFonts w:eastAsiaTheme="minorHAnsi"/>
          <w:sz w:val="28"/>
          <w:szCs w:val="28"/>
          <w:lang w:eastAsia="en-US"/>
        </w:rPr>
        <w:t>Ниже перечислены основные сведения о деятельности иностранной</w:t>
      </w:r>
      <w:r w:rsidR="00F56E59" w:rsidRPr="008A30EF">
        <w:rPr>
          <w:rFonts w:eastAsiaTheme="minorHAnsi"/>
          <w:sz w:val="28"/>
          <w:szCs w:val="28"/>
          <w:lang w:eastAsia="en-US"/>
        </w:rPr>
        <w:t xml:space="preserve"> </w:t>
      </w:r>
      <w:r w:rsidRPr="008A30EF">
        <w:rPr>
          <w:rFonts w:eastAsiaTheme="minorHAnsi"/>
          <w:sz w:val="28"/>
          <w:szCs w:val="28"/>
          <w:lang w:eastAsia="en-US"/>
        </w:rPr>
        <w:t>организации «</w:t>
      </w:r>
      <w:proofErr w:type="spellStart"/>
      <w:r w:rsidRPr="008A30EF">
        <w:rPr>
          <w:rFonts w:eastAsiaTheme="minorHAnsi"/>
          <w:sz w:val="28"/>
          <w:szCs w:val="28"/>
          <w:lang w:eastAsia="en-US"/>
        </w:rPr>
        <w:t>Popala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nalogi</w:t>
      </w:r>
      <w:proofErr w:type="spellEnd"/>
      <w:r w:rsidR="007606DD">
        <w:rPr>
          <w:rFonts w:eastAsiaTheme="minorHAnsi"/>
          <w:sz w:val="28"/>
          <w:szCs w:val="28"/>
          <w:lang w:eastAsia="en-US"/>
        </w:rPr>
        <w:t xml:space="preserve"> </w:t>
      </w:r>
      <w:r w:rsidRPr="008A30EF">
        <w:rPr>
          <w:rFonts w:eastAsiaTheme="minorHAnsi"/>
          <w:sz w:val="28"/>
          <w:szCs w:val="28"/>
          <w:lang w:eastAsia="en-US"/>
        </w:rPr>
        <w:t>LP» в РФ.</w:t>
      </w:r>
    </w:p>
    <w:p w14:paraId="417D1ED4" w14:textId="25CCF01D" w:rsidR="00385370" w:rsidRPr="008A30EF" w:rsidRDefault="00385370" w:rsidP="00E85315">
      <w:pPr>
        <w:pStyle w:val="a6"/>
        <w:widowControl/>
        <w:numPr>
          <w:ilvl w:val="1"/>
          <w:numId w:val="37"/>
        </w:numPr>
        <w:spacing w:line="360" w:lineRule="auto"/>
        <w:ind w:left="0" w:firstLine="709"/>
        <w:jc w:val="both"/>
        <w:rPr>
          <w:rFonts w:eastAsiaTheme="minorHAnsi"/>
          <w:sz w:val="28"/>
          <w:szCs w:val="28"/>
          <w:lang w:eastAsia="en-US"/>
        </w:rPr>
      </w:pPr>
      <w:r w:rsidRPr="008A30EF">
        <w:rPr>
          <w:rFonts w:eastAsiaTheme="minorHAnsi"/>
          <w:sz w:val="28"/>
          <w:szCs w:val="28"/>
          <w:lang w:eastAsia="en-US"/>
        </w:rPr>
        <w:t>иностранная компания сна</w:t>
      </w:r>
      <w:r w:rsidR="00F56E59" w:rsidRPr="008A30EF">
        <w:rPr>
          <w:rFonts w:eastAsiaTheme="minorHAnsi"/>
          <w:sz w:val="28"/>
          <w:szCs w:val="28"/>
          <w:lang w:eastAsia="en-US"/>
        </w:rPr>
        <w:t>бжает российских клиентов финан</w:t>
      </w:r>
      <w:r w:rsidRPr="008A30EF">
        <w:rPr>
          <w:rFonts w:eastAsiaTheme="minorHAnsi"/>
          <w:sz w:val="28"/>
          <w:szCs w:val="28"/>
          <w:lang w:eastAsia="en-US"/>
        </w:rPr>
        <w:t>совой информацией, в том числе получаемой от офиса в России;</w:t>
      </w:r>
    </w:p>
    <w:p w14:paraId="759C20F6" w14:textId="3FD1EE34" w:rsidR="00385370" w:rsidRPr="008A30EF" w:rsidRDefault="00385370" w:rsidP="00E85315">
      <w:pPr>
        <w:pStyle w:val="a6"/>
        <w:widowControl/>
        <w:numPr>
          <w:ilvl w:val="1"/>
          <w:numId w:val="37"/>
        </w:numPr>
        <w:spacing w:line="360" w:lineRule="auto"/>
        <w:ind w:left="0" w:firstLine="709"/>
        <w:jc w:val="both"/>
        <w:rPr>
          <w:rFonts w:eastAsiaTheme="minorHAnsi"/>
          <w:sz w:val="28"/>
          <w:szCs w:val="28"/>
          <w:lang w:eastAsia="en-US"/>
        </w:rPr>
      </w:pPr>
      <w:r w:rsidRPr="008A30EF">
        <w:rPr>
          <w:rFonts w:eastAsiaTheme="minorHAnsi"/>
          <w:sz w:val="28"/>
          <w:szCs w:val="28"/>
          <w:lang w:eastAsia="en-US"/>
        </w:rPr>
        <w:t>в штате офиса в Москве – журналисты, редакторы, эксперты по</w:t>
      </w:r>
      <w:r w:rsidR="00F56E59" w:rsidRPr="008A30EF">
        <w:rPr>
          <w:rFonts w:eastAsiaTheme="minorHAnsi"/>
          <w:sz w:val="28"/>
          <w:szCs w:val="28"/>
          <w:lang w:eastAsia="en-US"/>
        </w:rPr>
        <w:t xml:space="preserve"> </w:t>
      </w:r>
      <w:r w:rsidRPr="008A30EF">
        <w:rPr>
          <w:rFonts w:eastAsiaTheme="minorHAnsi"/>
          <w:sz w:val="28"/>
          <w:szCs w:val="28"/>
          <w:lang w:eastAsia="en-US"/>
        </w:rPr>
        <w:t xml:space="preserve">обработке информации, ассистент, </w:t>
      </w:r>
      <w:r w:rsidR="00F56E59" w:rsidRPr="008A30EF">
        <w:rPr>
          <w:rFonts w:eastAsiaTheme="minorHAnsi"/>
          <w:sz w:val="28"/>
          <w:szCs w:val="28"/>
          <w:lang w:eastAsia="en-US"/>
        </w:rPr>
        <w:t>информационный аналитик, админи</w:t>
      </w:r>
      <w:r w:rsidRPr="008A30EF">
        <w:rPr>
          <w:rFonts w:eastAsiaTheme="minorHAnsi"/>
          <w:sz w:val="28"/>
          <w:szCs w:val="28"/>
          <w:lang w:eastAsia="en-US"/>
        </w:rPr>
        <w:t>стративный персонал;</w:t>
      </w:r>
    </w:p>
    <w:p w14:paraId="3BB1F9DD" w14:textId="11547639" w:rsidR="00385370" w:rsidRPr="008A30EF" w:rsidRDefault="00385370" w:rsidP="00E85315">
      <w:pPr>
        <w:pStyle w:val="a6"/>
        <w:widowControl/>
        <w:numPr>
          <w:ilvl w:val="1"/>
          <w:numId w:val="37"/>
        </w:numPr>
        <w:spacing w:line="360" w:lineRule="auto"/>
        <w:ind w:left="0" w:firstLine="709"/>
        <w:jc w:val="both"/>
        <w:rPr>
          <w:rFonts w:eastAsiaTheme="minorHAnsi"/>
          <w:sz w:val="28"/>
          <w:szCs w:val="28"/>
          <w:lang w:eastAsia="en-US"/>
        </w:rPr>
      </w:pPr>
      <w:r w:rsidRPr="008A30EF">
        <w:rPr>
          <w:rFonts w:eastAsiaTheme="minorHAnsi"/>
          <w:sz w:val="28"/>
          <w:szCs w:val="28"/>
          <w:lang w:eastAsia="en-US"/>
        </w:rPr>
        <w:lastRenderedPageBreak/>
        <w:t>функциональная обязанность аналитика – взаимодействие с</w:t>
      </w:r>
      <w:r w:rsidR="00F56E59" w:rsidRPr="008A30EF">
        <w:rPr>
          <w:rFonts w:eastAsiaTheme="minorHAnsi"/>
          <w:sz w:val="28"/>
          <w:szCs w:val="28"/>
          <w:lang w:eastAsia="en-US"/>
        </w:rPr>
        <w:t xml:space="preserve"> </w:t>
      </w:r>
      <w:r w:rsidRPr="008A30EF">
        <w:rPr>
          <w:rFonts w:eastAsiaTheme="minorHAnsi"/>
          <w:sz w:val="28"/>
          <w:szCs w:val="28"/>
          <w:lang w:eastAsia="en-US"/>
        </w:rPr>
        <w:t>финансовыми учреждениями для сбора и обработки информации, иной</w:t>
      </w:r>
      <w:r w:rsidR="00F56E59" w:rsidRPr="008A30EF">
        <w:rPr>
          <w:rFonts w:eastAsiaTheme="minorHAnsi"/>
          <w:sz w:val="28"/>
          <w:szCs w:val="28"/>
          <w:lang w:eastAsia="en-US"/>
        </w:rPr>
        <w:t xml:space="preserve"> </w:t>
      </w:r>
      <w:r w:rsidRPr="008A30EF">
        <w:rPr>
          <w:rFonts w:eastAsiaTheme="minorHAnsi"/>
          <w:sz w:val="28"/>
          <w:szCs w:val="28"/>
          <w:lang w:eastAsia="en-US"/>
        </w:rPr>
        <w:t>финансовой информации для размещения в базах иностранной компании;</w:t>
      </w:r>
    </w:p>
    <w:p w14:paraId="1E02394B" w14:textId="056C0D56" w:rsidR="00385370" w:rsidRPr="008A30EF" w:rsidRDefault="00385370" w:rsidP="00E85315">
      <w:pPr>
        <w:pStyle w:val="a6"/>
        <w:widowControl/>
        <w:numPr>
          <w:ilvl w:val="1"/>
          <w:numId w:val="37"/>
        </w:numPr>
        <w:spacing w:line="360" w:lineRule="auto"/>
        <w:ind w:left="0" w:firstLine="709"/>
        <w:jc w:val="both"/>
        <w:rPr>
          <w:rFonts w:eastAsiaTheme="minorHAnsi"/>
          <w:sz w:val="28"/>
          <w:szCs w:val="28"/>
          <w:lang w:eastAsia="en-US"/>
        </w:rPr>
      </w:pPr>
      <w:r w:rsidRPr="008A30EF">
        <w:rPr>
          <w:rFonts w:eastAsiaTheme="minorHAnsi"/>
          <w:sz w:val="28"/>
          <w:szCs w:val="28"/>
          <w:lang w:eastAsia="en-US"/>
        </w:rPr>
        <w:t>функция офиса в России - не только собирать информацию, но</w:t>
      </w:r>
      <w:r w:rsidR="00F56E59" w:rsidRPr="008A30EF">
        <w:rPr>
          <w:rFonts w:eastAsiaTheme="minorHAnsi"/>
          <w:sz w:val="28"/>
          <w:szCs w:val="28"/>
          <w:lang w:eastAsia="en-US"/>
        </w:rPr>
        <w:t xml:space="preserve"> </w:t>
      </w:r>
      <w:r w:rsidRPr="008A30EF">
        <w:rPr>
          <w:rFonts w:eastAsiaTheme="minorHAnsi"/>
          <w:sz w:val="28"/>
          <w:szCs w:val="28"/>
          <w:lang w:eastAsia="en-US"/>
        </w:rPr>
        <w:t>и обрабатывать ее – готовить аналитичес</w:t>
      </w:r>
      <w:r w:rsidR="00F56E59" w:rsidRPr="008A30EF">
        <w:rPr>
          <w:rFonts w:eastAsiaTheme="minorHAnsi"/>
          <w:sz w:val="28"/>
          <w:szCs w:val="28"/>
          <w:lang w:eastAsia="en-US"/>
        </w:rPr>
        <w:t>кие статьи - для включения в ин</w:t>
      </w:r>
      <w:r w:rsidRPr="008A30EF">
        <w:rPr>
          <w:rFonts w:eastAsiaTheme="minorHAnsi"/>
          <w:sz w:val="28"/>
          <w:szCs w:val="28"/>
          <w:lang w:eastAsia="en-US"/>
        </w:rPr>
        <w:t>формационные продукты в готовом виде.</w:t>
      </w:r>
    </w:p>
    <w:p w14:paraId="565CAF03" w14:textId="77777777" w:rsidR="00385370" w:rsidRPr="008A30EF" w:rsidRDefault="00385370" w:rsidP="00E85315">
      <w:pPr>
        <w:widowControl/>
        <w:spacing w:line="360" w:lineRule="auto"/>
        <w:ind w:firstLine="709"/>
        <w:jc w:val="both"/>
        <w:rPr>
          <w:rFonts w:eastAsiaTheme="minorHAnsi"/>
          <w:b/>
          <w:bCs/>
          <w:sz w:val="28"/>
          <w:szCs w:val="28"/>
          <w:lang w:eastAsia="en-US"/>
        </w:rPr>
      </w:pPr>
      <w:r w:rsidRPr="008A30EF">
        <w:rPr>
          <w:rFonts w:eastAsiaTheme="minorHAnsi"/>
          <w:b/>
          <w:bCs/>
          <w:sz w:val="28"/>
          <w:szCs w:val="28"/>
          <w:lang w:eastAsia="en-US"/>
        </w:rPr>
        <w:t>Задание:</w:t>
      </w:r>
    </w:p>
    <w:p w14:paraId="43E6D95B" w14:textId="2B1A9899" w:rsidR="00385370" w:rsidRPr="008A30EF" w:rsidRDefault="00385370" w:rsidP="00E85315">
      <w:pPr>
        <w:pStyle w:val="a6"/>
        <w:widowControl/>
        <w:numPr>
          <w:ilvl w:val="3"/>
          <w:numId w:val="39"/>
        </w:numPr>
        <w:spacing w:line="360" w:lineRule="auto"/>
        <w:ind w:left="0" w:firstLine="709"/>
        <w:jc w:val="both"/>
        <w:rPr>
          <w:rFonts w:eastAsiaTheme="minorHAnsi"/>
          <w:sz w:val="28"/>
          <w:szCs w:val="28"/>
          <w:lang w:eastAsia="en-US"/>
        </w:rPr>
      </w:pPr>
      <w:r w:rsidRPr="008A30EF">
        <w:rPr>
          <w:rFonts w:eastAsiaTheme="minorHAnsi"/>
          <w:sz w:val="28"/>
          <w:szCs w:val="28"/>
          <w:lang w:eastAsia="en-US"/>
        </w:rPr>
        <w:t>Укажите нормативную базу р</w:t>
      </w:r>
      <w:r w:rsidR="00F56E59" w:rsidRPr="008A30EF">
        <w:rPr>
          <w:rFonts w:eastAsiaTheme="minorHAnsi"/>
          <w:sz w:val="28"/>
          <w:szCs w:val="28"/>
          <w:lang w:eastAsia="en-US"/>
        </w:rPr>
        <w:t>егулирования налогообложения по</w:t>
      </w:r>
      <w:r w:rsidRPr="008A30EF">
        <w:rPr>
          <w:rFonts w:eastAsiaTheme="minorHAnsi"/>
          <w:sz w:val="28"/>
          <w:szCs w:val="28"/>
          <w:lang w:eastAsia="en-US"/>
        </w:rPr>
        <w:t>стоянного представительства иностранной организации в РФ. Раскройте</w:t>
      </w:r>
      <w:r w:rsidR="00F56E59" w:rsidRPr="008A30EF">
        <w:rPr>
          <w:rFonts w:eastAsiaTheme="minorHAnsi"/>
          <w:sz w:val="28"/>
          <w:szCs w:val="28"/>
          <w:lang w:eastAsia="en-US"/>
        </w:rPr>
        <w:t xml:space="preserve"> </w:t>
      </w:r>
      <w:r w:rsidRPr="008A30EF">
        <w:rPr>
          <w:rFonts w:eastAsiaTheme="minorHAnsi"/>
          <w:sz w:val="28"/>
          <w:szCs w:val="28"/>
          <w:lang w:eastAsia="en-US"/>
        </w:rPr>
        <w:t>порядок налогообложения прибыли постоянного представительства.</w:t>
      </w:r>
    </w:p>
    <w:p w14:paraId="04AF9A78" w14:textId="12A35164" w:rsidR="00385370" w:rsidRPr="008A30EF" w:rsidRDefault="00385370" w:rsidP="00E85315">
      <w:pPr>
        <w:pStyle w:val="a6"/>
        <w:widowControl/>
        <w:numPr>
          <w:ilvl w:val="3"/>
          <w:numId w:val="39"/>
        </w:numPr>
        <w:spacing w:line="360" w:lineRule="auto"/>
        <w:ind w:left="0" w:firstLine="709"/>
        <w:jc w:val="both"/>
        <w:rPr>
          <w:rFonts w:eastAsiaTheme="minorHAnsi"/>
          <w:sz w:val="28"/>
          <w:szCs w:val="28"/>
          <w:lang w:eastAsia="en-US"/>
        </w:rPr>
      </w:pPr>
      <w:r w:rsidRPr="008A30EF">
        <w:rPr>
          <w:rFonts w:eastAsiaTheme="minorHAnsi"/>
          <w:sz w:val="28"/>
          <w:szCs w:val="28"/>
          <w:lang w:eastAsia="en-US"/>
        </w:rPr>
        <w:t>Определите,</w:t>
      </w:r>
      <w:r w:rsidR="00F56E59" w:rsidRPr="008A30EF">
        <w:rPr>
          <w:rFonts w:eastAsiaTheme="minorHAnsi"/>
          <w:sz w:val="28"/>
          <w:szCs w:val="28"/>
          <w:lang w:eastAsia="en-US"/>
        </w:rPr>
        <w:t xml:space="preserve"> </w:t>
      </w:r>
      <w:r w:rsidRPr="008A30EF">
        <w:rPr>
          <w:rFonts w:eastAsiaTheme="minorHAnsi"/>
          <w:sz w:val="28"/>
          <w:szCs w:val="28"/>
          <w:lang w:eastAsia="en-US"/>
        </w:rPr>
        <w:t>какие функции несет постоянное представительство</w:t>
      </w:r>
      <w:r w:rsidR="00F56E59" w:rsidRPr="008A30EF">
        <w:rPr>
          <w:rFonts w:eastAsiaTheme="minorHAnsi"/>
          <w:sz w:val="28"/>
          <w:szCs w:val="28"/>
          <w:lang w:eastAsia="en-US"/>
        </w:rPr>
        <w:t xml:space="preserve"> </w:t>
      </w:r>
      <w:r w:rsidRPr="008A30EF">
        <w:rPr>
          <w:rFonts w:eastAsiaTheme="minorHAnsi"/>
          <w:sz w:val="28"/>
          <w:szCs w:val="28"/>
          <w:lang w:eastAsia="en-US"/>
        </w:rPr>
        <w:t>иностранной организации «</w:t>
      </w:r>
      <w:proofErr w:type="spellStart"/>
      <w:r w:rsidRPr="008A30EF">
        <w:rPr>
          <w:rFonts w:eastAsiaTheme="minorHAnsi"/>
          <w:sz w:val="28"/>
          <w:szCs w:val="28"/>
          <w:lang w:eastAsia="en-US"/>
        </w:rPr>
        <w:t>Popala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w:t>
      </w:r>
      <w:proofErr w:type="spellEnd"/>
      <w:r w:rsidR="007606DD">
        <w:rPr>
          <w:rFonts w:eastAsiaTheme="minorHAnsi"/>
          <w:sz w:val="28"/>
          <w:szCs w:val="28"/>
          <w:lang w:eastAsia="en-US"/>
        </w:rPr>
        <w:t xml:space="preserve"> </w:t>
      </w:r>
      <w:proofErr w:type="spellStart"/>
      <w:r w:rsidRPr="008A30EF">
        <w:rPr>
          <w:rFonts w:eastAsiaTheme="minorHAnsi"/>
          <w:sz w:val="28"/>
          <w:szCs w:val="28"/>
          <w:lang w:eastAsia="en-US"/>
        </w:rPr>
        <w:t>nalogi</w:t>
      </w:r>
      <w:proofErr w:type="spellEnd"/>
      <w:r w:rsidR="007606DD">
        <w:rPr>
          <w:rFonts w:eastAsiaTheme="minorHAnsi"/>
          <w:sz w:val="28"/>
          <w:szCs w:val="28"/>
          <w:lang w:eastAsia="en-US"/>
        </w:rPr>
        <w:t xml:space="preserve"> </w:t>
      </w:r>
      <w:r w:rsidRPr="008A30EF">
        <w:rPr>
          <w:rFonts w:eastAsiaTheme="minorHAnsi"/>
          <w:sz w:val="28"/>
          <w:szCs w:val="28"/>
          <w:lang w:eastAsia="en-US"/>
        </w:rPr>
        <w:t>LP» в РФ. Какие риски и активы</w:t>
      </w:r>
      <w:r w:rsidR="00F56E59" w:rsidRPr="008A30EF">
        <w:rPr>
          <w:rFonts w:eastAsiaTheme="minorHAnsi"/>
          <w:sz w:val="28"/>
          <w:szCs w:val="28"/>
          <w:lang w:eastAsia="en-US"/>
        </w:rPr>
        <w:t xml:space="preserve"> </w:t>
      </w:r>
      <w:r w:rsidRPr="008A30EF">
        <w:rPr>
          <w:rFonts w:eastAsiaTheme="minorHAnsi"/>
          <w:sz w:val="28"/>
          <w:szCs w:val="28"/>
          <w:lang w:eastAsia="en-US"/>
        </w:rPr>
        <w:t>могут быть отнесены к постоянному представительству?</w:t>
      </w:r>
    </w:p>
    <w:p w14:paraId="6FC642A1" w14:textId="4851A98A" w:rsidR="003E2BE8" w:rsidRPr="005B55BE" w:rsidRDefault="00385370" w:rsidP="00E85315">
      <w:pPr>
        <w:pStyle w:val="a6"/>
        <w:widowControl/>
        <w:numPr>
          <w:ilvl w:val="3"/>
          <w:numId w:val="39"/>
        </w:numPr>
        <w:spacing w:line="360" w:lineRule="auto"/>
        <w:ind w:left="0" w:firstLine="709"/>
        <w:jc w:val="both"/>
        <w:rPr>
          <w:b/>
          <w:color w:val="000000" w:themeColor="text1"/>
          <w:sz w:val="28"/>
          <w:szCs w:val="28"/>
        </w:rPr>
      </w:pPr>
      <w:r w:rsidRPr="008A30EF">
        <w:rPr>
          <w:rFonts w:eastAsiaTheme="minorHAnsi"/>
          <w:sz w:val="28"/>
          <w:szCs w:val="28"/>
          <w:lang w:eastAsia="en-US"/>
        </w:rPr>
        <w:t>Какие доходы и расходы в соо</w:t>
      </w:r>
      <w:r w:rsidR="00F56E59" w:rsidRPr="008A30EF">
        <w:rPr>
          <w:rFonts w:eastAsiaTheme="minorHAnsi"/>
          <w:sz w:val="28"/>
          <w:szCs w:val="28"/>
          <w:lang w:eastAsia="en-US"/>
        </w:rPr>
        <w:t>тветствии с примененным функцио</w:t>
      </w:r>
      <w:r w:rsidRPr="008A30EF">
        <w:rPr>
          <w:rFonts w:eastAsiaTheme="minorHAnsi"/>
          <w:sz w:val="28"/>
          <w:szCs w:val="28"/>
          <w:lang w:eastAsia="en-US"/>
        </w:rPr>
        <w:t>нально-фактологическим подходом могут быть отнесены к постоянному</w:t>
      </w:r>
      <w:r w:rsidR="00F56E59" w:rsidRPr="008A30EF">
        <w:rPr>
          <w:rFonts w:eastAsiaTheme="minorHAnsi"/>
          <w:sz w:val="28"/>
          <w:szCs w:val="28"/>
          <w:lang w:eastAsia="en-US"/>
        </w:rPr>
        <w:t xml:space="preserve"> </w:t>
      </w:r>
      <w:r w:rsidRPr="008A30EF">
        <w:rPr>
          <w:rFonts w:eastAsiaTheme="minorHAnsi"/>
          <w:sz w:val="28"/>
          <w:szCs w:val="28"/>
          <w:lang w:eastAsia="en-US"/>
        </w:rPr>
        <w:t>представительству в РФ?</w:t>
      </w:r>
    </w:p>
    <w:p w14:paraId="7FE1F908" w14:textId="74CF9979" w:rsidR="005B55BE" w:rsidRPr="00BA1CD8" w:rsidRDefault="005B55BE" w:rsidP="005B55BE">
      <w:pPr>
        <w:pStyle w:val="a6"/>
        <w:widowControl/>
        <w:spacing w:line="360" w:lineRule="auto"/>
        <w:ind w:left="709"/>
        <w:jc w:val="both"/>
        <w:rPr>
          <w:rFonts w:eastAsiaTheme="minorHAnsi"/>
          <w:b/>
          <w:sz w:val="28"/>
          <w:szCs w:val="28"/>
          <w:lang w:eastAsia="en-US"/>
        </w:rPr>
      </w:pPr>
      <w:r>
        <w:rPr>
          <w:rFonts w:eastAsiaTheme="minorHAnsi"/>
          <w:sz w:val="28"/>
          <w:szCs w:val="28"/>
          <w:lang w:eastAsia="en-US"/>
        </w:rPr>
        <w:t xml:space="preserve">                     </w:t>
      </w:r>
      <w:r w:rsidR="00BA1CD8" w:rsidRPr="00BA1CD8">
        <w:rPr>
          <w:rFonts w:eastAsiaTheme="minorHAnsi"/>
          <w:b/>
          <w:bCs/>
          <w:sz w:val="28"/>
          <w:szCs w:val="28"/>
          <w:lang w:eastAsia="en-US"/>
        </w:rPr>
        <w:t xml:space="preserve">Примерное </w:t>
      </w:r>
      <w:r w:rsidRPr="00BA1CD8">
        <w:rPr>
          <w:rFonts w:eastAsiaTheme="minorHAnsi"/>
          <w:b/>
          <w:sz w:val="28"/>
          <w:szCs w:val="28"/>
          <w:lang w:eastAsia="en-US"/>
        </w:rPr>
        <w:t>задани</w:t>
      </w:r>
      <w:r w:rsidR="00BA1CD8" w:rsidRPr="00BA1CD8">
        <w:rPr>
          <w:rFonts w:eastAsiaTheme="minorHAnsi"/>
          <w:b/>
          <w:sz w:val="28"/>
          <w:szCs w:val="28"/>
          <w:lang w:eastAsia="en-US"/>
        </w:rPr>
        <w:t>е</w:t>
      </w:r>
      <w:r w:rsidRPr="00BA1CD8">
        <w:rPr>
          <w:rFonts w:eastAsiaTheme="minorHAnsi"/>
          <w:b/>
          <w:sz w:val="28"/>
          <w:szCs w:val="28"/>
          <w:lang w:eastAsia="en-US"/>
        </w:rPr>
        <w:t xml:space="preserve"> для контрольной работы</w:t>
      </w:r>
    </w:p>
    <w:p w14:paraId="2FED63F2" w14:textId="24702CE0" w:rsidR="0017131D" w:rsidRPr="00BA1CD8" w:rsidRDefault="00BA1CD8" w:rsidP="007606DD">
      <w:pPr>
        <w:spacing w:line="360" w:lineRule="auto"/>
        <w:ind w:firstLine="709"/>
        <w:rPr>
          <w:b/>
          <w:sz w:val="28"/>
          <w:szCs w:val="28"/>
        </w:rPr>
      </w:pPr>
      <w:r w:rsidRPr="00BA1CD8">
        <w:rPr>
          <w:b/>
          <w:sz w:val="28"/>
          <w:szCs w:val="28"/>
        </w:rPr>
        <w:t>З</w:t>
      </w:r>
      <w:r w:rsidR="0017131D" w:rsidRPr="00BA1CD8">
        <w:rPr>
          <w:b/>
          <w:sz w:val="28"/>
          <w:szCs w:val="28"/>
        </w:rPr>
        <w:t>ада</w:t>
      </w:r>
      <w:r>
        <w:rPr>
          <w:b/>
          <w:sz w:val="28"/>
          <w:szCs w:val="28"/>
        </w:rPr>
        <w:t>ча</w:t>
      </w:r>
      <w:r w:rsidR="0017131D" w:rsidRPr="00BA1CD8">
        <w:rPr>
          <w:b/>
          <w:sz w:val="28"/>
          <w:szCs w:val="28"/>
        </w:rPr>
        <w:t> </w:t>
      </w:r>
      <w:r w:rsidRPr="00BA1CD8">
        <w:rPr>
          <w:b/>
          <w:sz w:val="28"/>
          <w:szCs w:val="28"/>
        </w:rPr>
        <w:t>1</w:t>
      </w:r>
      <w:r w:rsidR="0017131D" w:rsidRPr="00BA1CD8">
        <w:rPr>
          <w:b/>
          <w:sz w:val="28"/>
          <w:szCs w:val="28"/>
        </w:rPr>
        <w:t>.</w:t>
      </w:r>
    </w:p>
    <w:p w14:paraId="411FF848" w14:textId="77777777" w:rsidR="0017131D" w:rsidRPr="00BA1CD8" w:rsidRDefault="0017131D" w:rsidP="007606DD">
      <w:pPr>
        <w:spacing w:line="360" w:lineRule="auto"/>
        <w:ind w:firstLine="709"/>
        <w:jc w:val="both"/>
        <w:rPr>
          <w:b/>
          <w:sz w:val="28"/>
          <w:szCs w:val="28"/>
        </w:rPr>
      </w:pPr>
      <w:r w:rsidRPr="00BA1CD8">
        <w:rPr>
          <w:b/>
          <w:sz w:val="28"/>
          <w:szCs w:val="28"/>
        </w:rPr>
        <w:t>Исходные данные:</w:t>
      </w:r>
      <w:r w:rsidRPr="00BA1CD8">
        <w:t xml:space="preserve"> </w:t>
      </w:r>
      <w:r w:rsidRPr="00BA1CD8">
        <w:rPr>
          <w:sz w:val="28"/>
          <w:szCs w:val="28"/>
        </w:rPr>
        <w:t>Компании ООО «Добросовестный» принадлежат компании: ООО «Скрытный», ООО «Посредник» (доля прямого участия составляет 50%). Уставный капитал ООО «Посредник» составляет 10 тыс. руб. ООО «Скрытный» оплатил 5 тыс. руб. уставного капитала ООО «Посредник». ООО «Скрытный» и ООО «Посредник» каждое прямо владеют 30% долей ООО «Общий». ООО «Добросовестный» прямо ООО «Общий» не владеет, но по средствам участия в указанных выше дочерних обществах, совокупная доля этой компании составляет 60%.</w:t>
      </w:r>
    </w:p>
    <w:p w14:paraId="0284B2EF" w14:textId="2C936663" w:rsidR="0017131D" w:rsidRPr="00BA1CD8" w:rsidRDefault="0017131D" w:rsidP="007606DD">
      <w:pPr>
        <w:spacing w:line="360" w:lineRule="auto"/>
        <w:ind w:firstLine="709"/>
        <w:jc w:val="both"/>
        <w:rPr>
          <w:b/>
          <w:sz w:val="28"/>
          <w:szCs w:val="28"/>
        </w:rPr>
      </w:pPr>
      <w:r w:rsidRPr="00BA1CD8">
        <w:rPr>
          <w:b/>
          <w:sz w:val="28"/>
          <w:szCs w:val="28"/>
        </w:rPr>
        <w:t>Вопрос по зада</w:t>
      </w:r>
      <w:r w:rsidR="007606DD">
        <w:rPr>
          <w:b/>
          <w:sz w:val="28"/>
          <w:szCs w:val="28"/>
        </w:rPr>
        <w:t>че</w:t>
      </w:r>
      <w:r w:rsidRPr="00BA1CD8">
        <w:rPr>
          <w:b/>
          <w:sz w:val="28"/>
          <w:szCs w:val="28"/>
        </w:rPr>
        <w:t xml:space="preserve"> </w:t>
      </w:r>
      <w:r w:rsidR="00BA1CD8" w:rsidRPr="00BA1CD8">
        <w:rPr>
          <w:b/>
          <w:sz w:val="28"/>
          <w:szCs w:val="28"/>
        </w:rPr>
        <w:t>1</w:t>
      </w:r>
      <w:r w:rsidRPr="00BA1CD8">
        <w:rPr>
          <w:b/>
          <w:sz w:val="28"/>
          <w:szCs w:val="28"/>
        </w:rPr>
        <w:t>:</w:t>
      </w:r>
      <w:r w:rsidRPr="00BA1CD8">
        <w:rPr>
          <w:sz w:val="28"/>
          <w:szCs w:val="28"/>
        </w:rPr>
        <w:t xml:space="preserve"> Какова доля прямого участия ООО «Добросовестный» в ООО «Скрытный»?</w:t>
      </w:r>
    </w:p>
    <w:p w14:paraId="75D5812A" w14:textId="6B0D4E85" w:rsidR="005B55BE" w:rsidRPr="00BA1CD8" w:rsidRDefault="005B55BE" w:rsidP="007606DD">
      <w:pPr>
        <w:pStyle w:val="a6"/>
        <w:widowControl/>
        <w:spacing w:line="360" w:lineRule="auto"/>
        <w:ind w:left="709"/>
        <w:jc w:val="both"/>
        <w:rPr>
          <w:b/>
          <w:color w:val="FF0000"/>
          <w:sz w:val="28"/>
          <w:szCs w:val="28"/>
        </w:rPr>
      </w:pPr>
    </w:p>
    <w:p w14:paraId="6746242C" w14:textId="77EF8B2C" w:rsidR="0017131D" w:rsidRPr="00BA1CD8" w:rsidRDefault="00BA1CD8" w:rsidP="007606DD">
      <w:pPr>
        <w:spacing w:line="360" w:lineRule="auto"/>
        <w:ind w:firstLine="708"/>
        <w:rPr>
          <w:b/>
          <w:sz w:val="28"/>
          <w:szCs w:val="28"/>
        </w:rPr>
      </w:pPr>
      <w:r w:rsidRPr="00BA1CD8">
        <w:rPr>
          <w:b/>
          <w:sz w:val="28"/>
          <w:szCs w:val="28"/>
        </w:rPr>
        <w:t>З</w:t>
      </w:r>
      <w:r w:rsidR="0017131D" w:rsidRPr="00BA1CD8">
        <w:rPr>
          <w:b/>
          <w:sz w:val="28"/>
          <w:szCs w:val="28"/>
        </w:rPr>
        <w:t>ада</w:t>
      </w:r>
      <w:r>
        <w:rPr>
          <w:b/>
          <w:sz w:val="28"/>
          <w:szCs w:val="28"/>
        </w:rPr>
        <w:t>ча</w:t>
      </w:r>
      <w:r w:rsidR="0017131D" w:rsidRPr="00BA1CD8">
        <w:rPr>
          <w:b/>
          <w:sz w:val="28"/>
          <w:szCs w:val="28"/>
        </w:rPr>
        <w:t> </w:t>
      </w:r>
      <w:r w:rsidRPr="00BA1CD8">
        <w:rPr>
          <w:b/>
          <w:sz w:val="28"/>
          <w:szCs w:val="28"/>
        </w:rPr>
        <w:t>2</w:t>
      </w:r>
      <w:r w:rsidR="0017131D" w:rsidRPr="00BA1CD8">
        <w:rPr>
          <w:b/>
          <w:sz w:val="28"/>
          <w:szCs w:val="28"/>
        </w:rPr>
        <w:t>.</w:t>
      </w:r>
    </w:p>
    <w:p w14:paraId="08E68AEC" w14:textId="77777777" w:rsidR="0017131D" w:rsidRPr="00BA1CD8" w:rsidRDefault="0017131D" w:rsidP="007606DD">
      <w:pPr>
        <w:spacing w:line="360" w:lineRule="auto"/>
        <w:ind w:firstLine="709"/>
        <w:jc w:val="both"/>
        <w:rPr>
          <w:sz w:val="28"/>
          <w:szCs w:val="28"/>
        </w:rPr>
      </w:pPr>
      <w:r w:rsidRPr="00BA1CD8">
        <w:rPr>
          <w:b/>
          <w:sz w:val="28"/>
          <w:szCs w:val="28"/>
        </w:rPr>
        <w:lastRenderedPageBreak/>
        <w:t xml:space="preserve">Исходные данные: </w:t>
      </w:r>
      <w:r w:rsidRPr="00BA1CD8">
        <w:rPr>
          <w:sz w:val="28"/>
          <w:szCs w:val="28"/>
        </w:rPr>
        <w:t>В 2019 г. взаимозависимыми лицами была совершена импортная сделка по реализации запасных частей для легковых автомобилей.</w:t>
      </w:r>
    </w:p>
    <w:p w14:paraId="0F6C3889" w14:textId="77777777" w:rsidR="0017131D" w:rsidRPr="00BA1CD8" w:rsidRDefault="0017131D" w:rsidP="007606DD">
      <w:pPr>
        <w:spacing w:line="360" w:lineRule="auto"/>
        <w:ind w:firstLine="709"/>
        <w:jc w:val="both"/>
        <w:rPr>
          <w:sz w:val="28"/>
          <w:szCs w:val="28"/>
        </w:rPr>
      </w:pPr>
      <w:r w:rsidRPr="00BA1CD8">
        <w:rPr>
          <w:sz w:val="28"/>
          <w:szCs w:val="28"/>
        </w:rPr>
        <w:t>При проведении анализа применимости методов трансфертного ценообразования было установлено, что метод сопоставимых рыночных цен, метод цены последующей реализации и затратный метод не применимы по объективным причинам. В связи с этим было решено применить метод сопоставимой рентабельности в соответствии с положениями ст. 105.12 НК РФ с тестированием данных за год совершения сделки.</w:t>
      </w:r>
    </w:p>
    <w:p w14:paraId="45C1871B" w14:textId="77777777" w:rsidR="0017131D" w:rsidRPr="00BA1CD8" w:rsidRDefault="0017131D" w:rsidP="007606DD">
      <w:pPr>
        <w:spacing w:line="360" w:lineRule="auto"/>
        <w:ind w:firstLine="709"/>
        <w:jc w:val="both"/>
        <w:rPr>
          <w:sz w:val="28"/>
          <w:szCs w:val="28"/>
        </w:rPr>
      </w:pPr>
      <w:r w:rsidRPr="00BA1CD8">
        <w:rPr>
          <w:sz w:val="28"/>
          <w:szCs w:val="28"/>
        </w:rPr>
        <w:t>Был произведен поиск потенциально сопоставимых компаний в базе данных «Руслана». По итогам машинного поиска по кодам Общероссийского классификатора видов экономической деятельности была сформирована выборка компаний, состоящая из 10 организаций.</w:t>
      </w:r>
    </w:p>
    <w:p w14:paraId="2C68FE83" w14:textId="77777777" w:rsidR="0017131D" w:rsidRPr="00BA1CD8" w:rsidRDefault="0017131D" w:rsidP="007606DD">
      <w:pPr>
        <w:spacing w:line="360" w:lineRule="auto"/>
        <w:ind w:firstLine="709"/>
        <w:jc w:val="both"/>
        <w:rPr>
          <w:sz w:val="28"/>
          <w:szCs w:val="28"/>
        </w:rPr>
      </w:pPr>
      <w:r w:rsidRPr="00BA1CD8">
        <w:rPr>
          <w:sz w:val="28"/>
          <w:szCs w:val="28"/>
        </w:rPr>
        <w:t>Информация о характеристиках данных потенциально сопоставимых компаний в соответствии со ст. 105.8 НК РФ представлена в таблице ниже.</w:t>
      </w:r>
    </w:p>
    <w:tbl>
      <w:tblPr>
        <w:tblStyle w:val="a7"/>
        <w:tblW w:w="0" w:type="auto"/>
        <w:tblInd w:w="108" w:type="dxa"/>
        <w:tblLook w:val="04A0" w:firstRow="1" w:lastRow="0" w:firstColumn="1" w:lastColumn="0" w:noHBand="0" w:noVBand="1"/>
      </w:tblPr>
      <w:tblGrid>
        <w:gridCol w:w="2213"/>
        <w:gridCol w:w="1776"/>
        <w:gridCol w:w="1777"/>
        <w:gridCol w:w="1848"/>
        <w:gridCol w:w="1760"/>
      </w:tblGrid>
      <w:tr w:rsidR="0017131D" w:rsidRPr="00BA1CD8" w14:paraId="05D64509" w14:textId="77777777" w:rsidTr="006D57AA">
        <w:trPr>
          <w:tblHeader/>
        </w:trPr>
        <w:tc>
          <w:tcPr>
            <w:tcW w:w="2213" w:type="dxa"/>
          </w:tcPr>
          <w:p w14:paraId="52F8AA0D" w14:textId="77777777" w:rsidR="0017131D" w:rsidRPr="00BA1CD8" w:rsidRDefault="0017131D" w:rsidP="006D57AA">
            <w:pPr>
              <w:rPr>
                <w:sz w:val="28"/>
                <w:szCs w:val="28"/>
              </w:rPr>
            </w:pPr>
            <w:r w:rsidRPr="00BA1CD8">
              <w:rPr>
                <w:sz w:val="28"/>
                <w:szCs w:val="28"/>
              </w:rPr>
              <w:t>Наименование организации</w:t>
            </w:r>
          </w:p>
        </w:tc>
        <w:tc>
          <w:tcPr>
            <w:tcW w:w="1776" w:type="dxa"/>
          </w:tcPr>
          <w:p w14:paraId="28A092FC" w14:textId="77777777" w:rsidR="0017131D" w:rsidRPr="00BA1CD8" w:rsidRDefault="0017131D" w:rsidP="006D57AA">
            <w:pPr>
              <w:rPr>
                <w:sz w:val="28"/>
                <w:szCs w:val="28"/>
              </w:rPr>
            </w:pPr>
            <w:r w:rsidRPr="00BA1CD8">
              <w:rPr>
                <w:sz w:val="28"/>
                <w:szCs w:val="28"/>
              </w:rPr>
              <w:t>Прибыль (убыток), 2019 г., руб.</w:t>
            </w:r>
          </w:p>
        </w:tc>
        <w:tc>
          <w:tcPr>
            <w:tcW w:w="1777" w:type="dxa"/>
          </w:tcPr>
          <w:p w14:paraId="3333945B" w14:textId="77777777" w:rsidR="0017131D" w:rsidRPr="00BA1CD8" w:rsidRDefault="0017131D" w:rsidP="006D57AA">
            <w:pPr>
              <w:rPr>
                <w:sz w:val="28"/>
                <w:szCs w:val="28"/>
              </w:rPr>
            </w:pPr>
            <w:r w:rsidRPr="00BA1CD8">
              <w:rPr>
                <w:sz w:val="28"/>
                <w:szCs w:val="28"/>
              </w:rPr>
              <w:t>Чистые активы, 2019 г., руб.</w:t>
            </w:r>
          </w:p>
        </w:tc>
        <w:tc>
          <w:tcPr>
            <w:tcW w:w="1848" w:type="dxa"/>
          </w:tcPr>
          <w:p w14:paraId="5CCF337C" w14:textId="77777777" w:rsidR="0017131D" w:rsidRPr="00BA1CD8" w:rsidRDefault="0017131D" w:rsidP="006D57AA">
            <w:pPr>
              <w:rPr>
                <w:sz w:val="28"/>
                <w:szCs w:val="28"/>
              </w:rPr>
            </w:pPr>
            <w:r w:rsidRPr="00BA1CD8">
              <w:rPr>
                <w:sz w:val="28"/>
                <w:szCs w:val="28"/>
              </w:rPr>
              <w:t>Информация о дочерних компаниях, доля в %</w:t>
            </w:r>
          </w:p>
        </w:tc>
        <w:tc>
          <w:tcPr>
            <w:tcW w:w="1760" w:type="dxa"/>
          </w:tcPr>
          <w:p w14:paraId="13F70061" w14:textId="77777777" w:rsidR="0017131D" w:rsidRPr="00BA1CD8" w:rsidRDefault="0017131D" w:rsidP="006D57AA">
            <w:pPr>
              <w:rPr>
                <w:sz w:val="28"/>
                <w:szCs w:val="28"/>
              </w:rPr>
            </w:pPr>
            <w:r w:rsidRPr="00BA1CD8">
              <w:rPr>
                <w:sz w:val="28"/>
                <w:szCs w:val="28"/>
              </w:rPr>
              <w:t>Информация о владельцах, доля в %</w:t>
            </w:r>
          </w:p>
        </w:tc>
      </w:tr>
      <w:tr w:rsidR="0017131D" w:rsidRPr="00BA1CD8" w14:paraId="0C25F744" w14:textId="77777777" w:rsidTr="006D57AA">
        <w:tc>
          <w:tcPr>
            <w:tcW w:w="2213" w:type="dxa"/>
          </w:tcPr>
          <w:p w14:paraId="08231BCD" w14:textId="77777777" w:rsidR="0017131D" w:rsidRPr="00BA1CD8" w:rsidRDefault="0017131D" w:rsidP="006D57AA">
            <w:pPr>
              <w:rPr>
                <w:sz w:val="28"/>
                <w:szCs w:val="28"/>
              </w:rPr>
            </w:pPr>
            <w:r w:rsidRPr="00BA1CD8">
              <w:rPr>
                <w:sz w:val="28"/>
                <w:szCs w:val="28"/>
              </w:rPr>
              <w:t>ООО «Кардан»</w:t>
            </w:r>
          </w:p>
        </w:tc>
        <w:tc>
          <w:tcPr>
            <w:tcW w:w="1776" w:type="dxa"/>
          </w:tcPr>
          <w:p w14:paraId="45EE3D6C" w14:textId="77777777" w:rsidR="0017131D" w:rsidRPr="00BA1CD8" w:rsidRDefault="0017131D" w:rsidP="006D57AA">
            <w:pPr>
              <w:jc w:val="center"/>
              <w:rPr>
                <w:sz w:val="28"/>
                <w:szCs w:val="28"/>
              </w:rPr>
            </w:pPr>
            <w:r w:rsidRPr="00BA1CD8">
              <w:rPr>
                <w:sz w:val="28"/>
                <w:szCs w:val="28"/>
              </w:rPr>
              <w:t>- 100 000</w:t>
            </w:r>
          </w:p>
        </w:tc>
        <w:tc>
          <w:tcPr>
            <w:tcW w:w="1777" w:type="dxa"/>
          </w:tcPr>
          <w:p w14:paraId="5FB729AE" w14:textId="77777777" w:rsidR="0017131D" w:rsidRPr="00BA1CD8" w:rsidRDefault="0017131D" w:rsidP="006D57AA">
            <w:pPr>
              <w:jc w:val="center"/>
              <w:rPr>
                <w:sz w:val="28"/>
                <w:szCs w:val="28"/>
              </w:rPr>
            </w:pPr>
            <w:r w:rsidRPr="00BA1CD8">
              <w:rPr>
                <w:sz w:val="28"/>
                <w:szCs w:val="28"/>
              </w:rPr>
              <w:t>- 900</w:t>
            </w:r>
          </w:p>
        </w:tc>
        <w:tc>
          <w:tcPr>
            <w:tcW w:w="1848" w:type="dxa"/>
          </w:tcPr>
          <w:p w14:paraId="10C6E310"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3901910A" w14:textId="77777777" w:rsidR="0017131D" w:rsidRPr="00BA1CD8" w:rsidRDefault="0017131D" w:rsidP="006D57AA">
            <w:pPr>
              <w:jc w:val="center"/>
              <w:rPr>
                <w:sz w:val="28"/>
                <w:szCs w:val="28"/>
              </w:rPr>
            </w:pPr>
            <w:r w:rsidRPr="00BA1CD8">
              <w:rPr>
                <w:sz w:val="28"/>
                <w:szCs w:val="28"/>
              </w:rPr>
              <w:t>отсутствуют</w:t>
            </w:r>
          </w:p>
        </w:tc>
      </w:tr>
      <w:tr w:rsidR="0017131D" w:rsidRPr="00BA1CD8" w14:paraId="70349AC8" w14:textId="77777777" w:rsidTr="006D57AA">
        <w:tc>
          <w:tcPr>
            <w:tcW w:w="2213" w:type="dxa"/>
          </w:tcPr>
          <w:p w14:paraId="278B9BE2" w14:textId="77777777" w:rsidR="0017131D" w:rsidRPr="00BA1CD8" w:rsidRDefault="0017131D" w:rsidP="006D57AA">
            <w:pPr>
              <w:rPr>
                <w:sz w:val="28"/>
                <w:szCs w:val="28"/>
              </w:rPr>
            </w:pPr>
            <w:r w:rsidRPr="00BA1CD8">
              <w:rPr>
                <w:sz w:val="28"/>
                <w:szCs w:val="28"/>
              </w:rPr>
              <w:t>ООО «Бричка»</w:t>
            </w:r>
          </w:p>
        </w:tc>
        <w:tc>
          <w:tcPr>
            <w:tcW w:w="1776" w:type="dxa"/>
          </w:tcPr>
          <w:p w14:paraId="31E7FF13" w14:textId="77777777" w:rsidR="0017131D" w:rsidRPr="00BA1CD8" w:rsidRDefault="0017131D" w:rsidP="006D57AA">
            <w:pPr>
              <w:jc w:val="center"/>
              <w:rPr>
                <w:sz w:val="28"/>
                <w:szCs w:val="28"/>
              </w:rPr>
            </w:pPr>
            <w:r w:rsidRPr="00BA1CD8">
              <w:rPr>
                <w:sz w:val="28"/>
                <w:szCs w:val="28"/>
              </w:rPr>
              <w:t>500 000</w:t>
            </w:r>
          </w:p>
        </w:tc>
        <w:tc>
          <w:tcPr>
            <w:tcW w:w="1777" w:type="dxa"/>
          </w:tcPr>
          <w:p w14:paraId="2C314ACE" w14:textId="77777777" w:rsidR="0017131D" w:rsidRPr="00BA1CD8" w:rsidRDefault="0017131D" w:rsidP="006D57AA">
            <w:pPr>
              <w:jc w:val="center"/>
              <w:rPr>
                <w:sz w:val="28"/>
                <w:szCs w:val="28"/>
              </w:rPr>
            </w:pPr>
            <w:r w:rsidRPr="00BA1CD8">
              <w:rPr>
                <w:sz w:val="28"/>
                <w:szCs w:val="28"/>
              </w:rPr>
              <w:t>100 000</w:t>
            </w:r>
          </w:p>
        </w:tc>
        <w:tc>
          <w:tcPr>
            <w:tcW w:w="1848" w:type="dxa"/>
          </w:tcPr>
          <w:p w14:paraId="7A0F7E93"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3F77C104" w14:textId="77777777" w:rsidR="0017131D" w:rsidRPr="00BA1CD8" w:rsidRDefault="0017131D" w:rsidP="006D57AA">
            <w:pPr>
              <w:jc w:val="center"/>
              <w:rPr>
                <w:sz w:val="28"/>
                <w:szCs w:val="28"/>
              </w:rPr>
            </w:pPr>
            <w:r w:rsidRPr="00BA1CD8">
              <w:rPr>
                <w:sz w:val="28"/>
                <w:szCs w:val="28"/>
              </w:rPr>
              <w:t>отсутствуют</w:t>
            </w:r>
          </w:p>
        </w:tc>
      </w:tr>
      <w:tr w:rsidR="0017131D" w:rsidRPr="00BA1CD8" w14:paraId="6DC3D3EE" w14:textId="77777777" w:rsidTr="006D57AA">
        <w:tc>
          <w:tcPr>
            <w:tcW w:w="2213" w:type="dxa"/>
          </w:tcPr>
          <w:p w14:paraId="2D22CCD0" w14:textId="77777777" w:rsidR="0017131D" w:rsidRPr="00BA1CD8" w:rsidRDefault="0017131D" w:rsidP="006D57AA">
            <w:pPr>
              <w:rPr>
                <w:sz w:val="28"/>
                <w:szCs w:val="28"/>
              </w:rPr>
            </w:pPr>
            <w:r w:rsidRPr="00BA1CD8">
              <w:rPr>
                <w:sz w:val="28"/>
                <w:szCs w:val="28"/>
              </w:rPr>
              <w:t>ЗАО «Движок+»</w:t>
            </w:r>
          </w:p>
        </w:tc>
        <w:tc>
          <w:tcPr>
            <w:tcW w:w="1776" w:type="dxa"/>
          </w:tcPr>
          <w:p w14:paraId="2B181F9B" w14:textId="77777777" w:rsidR="0017131D" w:rsidRPr="00BA1CD8" w:rsidRDefault="0017131D" w:rsidP="006D57AA">
            <w:pPr>
              <w:jc w:val="center"/>
              <w:rPr>
                <w:sz w:val="28"/>
                <w:szCs w:val="28"/>
              </w:rPr>
            </w:pPr>
            <w:r w:rsidRPr="00BA1CD8">
              <w:rPr>
                <w:sz w:val="28"/>
                <w:szCs w:val="28"/>
              </w:rPr>
              <w:t>5 000</w:t>
            </w:r>
          </w:p>
        </w:tc>
        <w:tc>
          <w:tcPr>
            <w:tcW w:w="1777" w:type="dxa"/>
          </w:tcPr>
          <w:p w14:paraId="57814131" w14:textId="77777777" w:rsidR="0017131D" w:rsidRPr="00BA1CD8" w:rsidRDefault="0017131D" w:rsidP="006D57AA">
            <w:pPr>
              <w:jc w:val="center"/>
              <w:rPr>
                <w:sz w:val="28"/>
                <w:szCs w:val="28"/>
              </w:rPr>
            </w:pPr>
            <w:r w:rsidRPr="00BA1CD8">
              <w:rPr>
                <w:sz w:val="28"/>
                <w:szCs w:val="28"/>
              </w:rPr>
              <w:t>1 000</w:t>
            </w:r>
          </w:p>
        </w:tc>
        <w:tc>
          <w:tcPr>
            <w:tcW w:w="1848" w:type="dxa"/>
          </w:tcPr>
          <w:p w14:paraId="14AEE45F"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147BD5C0" w14:textId="77777777" w:rsidR="0017131D" w:rsidRPr="00BA1CD8" w:rsidRDefault="0017131D" w:rsidP="006D57AA">
            <w:pPr>
              <w:jc w:val="center"/>
              <w:rPr>
                <w:sz w:val="28"/>
                <w:szCs w:val="28"/>
              </w:rPr>
            </w:pPr>
            <w:r w:rsidRPr="00BA1CD8">
              <w:rPr>
                <w:sz w:val="28"/>
                <w:szCs w:val="28"/>
              </w:rPr>
              <w:t>отсутствуют</w:t>
            </w:r>
          </w:p>
        </w:tc>
      </w:tr>
      <w:tr w:rsidR="0017131D" w:rsidRPr="00BA1CD8" w14:paraId="47D9F98B" w14:textId="77777777" w:rsidTr="006D57AA">
        <w:tc>
          <w:tcPr>
            <w:tcW w:w="2213" w:type="dxa"/>
          </w:tcPr>
          <w:p w14:paraId="0CA63F9C" w14:textId="77777777" w:rsidR="0017131D" w:rsidRPr="00BA1CD8" w:rsidRDefault="0017131D" w:rsidP="006D57AA">
            <w:pPr>
              <w:rPr>
                <w:sz w:val="28"/>
                <w:szCs w:val="28"/>
              </w:rPr>
            </w:pPr>
            <w:r w:rsidRPr="00BA1CD8">
              <w:rPr>
                <w:sz w:val="28"/>
                <w:szCs w:val="28"/>
              </w:rPr>
              <w:t>ЗАО «Искра»</w:t>
            </w:r>
          </w:p>
        </w:tc>
        <w:tc>
          <w:tcPr>
            <w:tcW w:w="1776" w:type="dxa"/>
          </w:tcPr>
          <w:p w14:paraId="60E2F7BF" w14:textId="77777777" w:rsidR="0017131D" w:rsidRPr="00BA1CD8" w:rsidRDefault="0017131D" w:rsidP="006D57AA">
            <w:pPr>
              <w:jc w:val="center"/>
              <w:rPr>
                <w:sz w:val="28"/>
                <w:szCs w:val="28"/>
              </w:rPr>
            </w:pPr>
            <w:r w:rsidRPr="00BA1CD8">
              <w:rPr>
                <w:sz w:val="28"/>
                <w:szCs w:val="28"/>
              </w:rPr>
              <w:t>88 000</w:t>
            </w:r>
          </w:p>
        </w:tc>
        <w:tc>
          <w:tcPr>
            <w:tcW w:w="1777" w:type="dxa"/>
          </w:tcPr>
          <w:p w14:paraId="7E473D70" w14:textId="77777777" w:rsidR="0017131D" w:rsidRPr="00BA1CD8" w:rsidRDefault="0017131D" w:rsidP="006D57AA">
            <w:pPr>
              <w:jc w:val="center"/>
              <w:rPr>
                <w:sz w:val="28"/>
                <w:szCs w:val="28"/>
              </w:rPr>
            </w:pPr>
            <w:r w:rsidRPr="00BA1CD8">
              <w:rPr>
                <w:sz w:val="28"/>
                <w:szCs w:val="28"/>
              </w:rPr>
              <w:t>10 000</w:t>
            </w:r>
          </w:p>
        </w:tc>
        <w:tc>
          <w:tcPr>
            <w:tcW w:w="1848" w:type="dxa"/>
          </w:tcPr>
          <w:p w14:paraId="0E0CF6D7" w14:textId="77777777" w:rsidR="0017131D" w:rsidRPr="00BA1CD8" w:rsidRDefault="0017131D" w:rsidP="006D57AA">
            <w:pPr>
              <w:jc w:val="center"/>
              <w:rPr>
                <w:sz w:val="28"/>
                <w:szCs w:val="28"/>
              </w:rPr>
            </w:pPr>
            <w:r w:rsidRPr="00BA1CD8">
              <w:rPr>
                <w:sz w:val="28"/>
                <w:szCs w:val="28"/>
              </w:rPr>
              <w:t>25%</w:t>
            </w:r>
          </w:p>
        </w:tc>
        <w:tc>
          <w:tcPr>
            <w:tcW w:w="1760" w:type="dxa"/>
          </w:tcPr>
          <w:p w14:paraId="2266410B" w14:textId="77777777" w:rsidR="0017131D" w:rsidRPr="00BA1CD8" w:rsidRDefault="0017131D" w:rsidP="006D57AA">
            <w:pPr>
              <w:jc w:val="center"/>
              <w:rPr>
                <w:sz w:val="28"/>
                <w:szCs w:val="28"/>
              </w:rPr>
            </w:pPr>
            <w:r w:rsidRPr="00BA1CD8">
              <w:rPr>
                <w:sz w:val="28"/>
                <w:szCs w:val="28"/>
              </w:rPr>
              <w:t>25%</w:t>
            </w:r>
          </w:p>
        </w:tc>
      </w:tr>
      <w:tr w:rsidR="0017131D" w:rsidRPr="00BA1CD8" w14:paraId="778E3077" w14:textId="77777777" w:rsidTr="006D57AA">
        <w:tc>
          <w:tcPr>
            <w:tcW w:w="2213" w:type="dxa"/>
          </w:tcPr>
          <w:p w14:paraId="10472C54" w14:textId="77777777" w:rsidR="0017131D" w:rsidRPr="00BA1CD8" w:rsidRDefault="0017131D" w:rsidP="006D57AA">
            <w:pPr>
              <w:rPr>
                <w:sz w:val="28"/>
                <w:szCs w:val="28"/>
              </w:rPr>
            </w:pPr>
            <w:r w:rsidRPr="00BA1CD8">
              <w:rPr>
                <w:sz w:val="28"/>
                <w:szCs w:val="28"/>
              </w:rPr>
              <w:t>ООО «Искра-1»</w:t>
            </w:r>
          </w:p>
        </w:tc>
        <w:tc>
          <w:tcPr>
            <w:tcW w:w="1776" w:type="dxa"/>
          </w:tcPr>
          <w:p w14:paraId="157C5C66" w14:textId="77777777" w:rsidR="0017131D" w:rsidRPr="00BA1CD8" w:rsidRDefault="0017131D" w:rsidP="006D57AA">
            <w:pPr>
              <w:jc w:val="center"/>
              <w:rPr>
                <w:sz w:val="28"/>
                <w:szCs w:val="28"/>
              </w:rPr>
            </w:pPr>
            <w:r w:rsidRPr="00BA1CD8">
              <w:rPr>
                <w:sz w:val="28"/>
                <w:szCs w:val="28"/>
              </w:rPr>
              <w:t>- 100</w:t>
            </w:r>
          </w:p>
        </w:tc>
        <w:tc>
          <w:tcPr>
            <w:tcW w:w="1777" w:type="dxa"/>
          </w:tcPr>
          <w:p w14:paraId="5EF16C46" w14:textId="77777777" w:rsidR="0017131D" w:rsidRPr="00BA1CD8" w:rsidRDefault="0017131D" w:rsidP="006D57AA">
            <w:pPr>
              <w:jc w:val="center"/>
              <w:rPr>
                <w:sz w:val="28"/>
                <w:szCs w:val="28"/>
              </w:rPr>
            </w:pPr>
            <w:r w:rsidRPr="00BA1CD8">
              <w:rPr>
                <w:sz w:val="28"/>
                <w:szCs w:val="28"/>
              </w:rPr>
              <w:t>- 50</w:t>
            </w:r>
          </w:p>
        </w:tc>
        <w:tc>
          <w:tcPr>
            <w:tcW w:w="1848" w:type="dxa"/>
          </w:tcPr>
          <w:p w14:paraId="6ED3B49C"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4AC4B630" w14:textId="77777777" w:rsidR="0017131D" w:rsidRPr="00BA1CD8" w:rsidRDefault="0017131D" w:rsidP="006D57AA">
            <w:pPr>
              <w:jc w:val="center"/>
              <w:rPr>
                <w:sz w:val="28"/>
                <w:szCs w:val="28"/>
              </w:rPr>
            </w:pPr>
            <w:r w:rsidRPr="00BA1CD8">
              <w:rPr>
                <w:sz w:val="28"/>
                <w:szCs w:val="28"/>
              </w:rPr>
              <w:t>отсутствуют</w:t>
            </w:r>
          </w:p>
        </w:tc>
      </w:tr>
      <w:tr w:rsidR="0017131D" w:rsidRPr="00BA1CD8" w14:paraId="152B7DBF" w14:textId="77777777" w:rsidTr="006D57AA">
        <w:tc>
          <w:tcPr>
            <w:tcW w:w="2213" w:type="dxa"/>
          </w:tcPr>
          <w:p w14:paraId="24E64E0D" w14:textId="77777777" w:rsidR="0017131D" w:rsidRPr="00BA1CD8" w:rsidRDefault="0017131D" w:rsidP="006D57AA">
            <w:pPr>
              <w:rPr>
                <w:sz w:val="28"/>
                <w:szCs w:val="28"/>
              </w:rPr>
            </w:pPr>
            <w:r w:rsidRPr="00BA1CD8">
              <w:rPr>
                <w:sz w:val="28"/>
                <w:szCs w:val="28"/>
              </w:rPr>
              <w:t>ЗАО «Ласточка»</w:t>
            </w:r>
          </w:p>
        </w:tc>
        <w:tc>
          <w:tcPr>
            <w:tcW w:w="1776" w:type="dxa"/>
          </w:tcPr>
          <w:p w14:paraId="324D1646" w14:textId="77777777" w:rsidR="0017131D" w:rsidRPr="00BA1CD8" w:rsidRDefault="0017131D" w:rsidP="006D57AA">
            <w:pPr>
              <w:jc w:val="center"/>
              <w:rPr>
                <w:sz w:val="28"/>
                <w:szCs w:val="28"/>
              </w:rPr>
            </w:pPr>
            <w:r w:rsidRPr="00BA1CD8">
              <w:rPr>
                <w:sz w:val="28"/>
                <w:szCs w:val="28"/>
              </w:rPr>
              <w:t>0</w:t>
            </w:r>
          </w:p>
        </w:tc>
        <w:tc>
          <w:tcPr>
            <w:tcW w:w="1777" w:type="dxa"/>
          </w:tcPr>
          <w:p w14:paraId="525C5531" w14:textId="77777777" w:rsidR="0017131D" w:rsidRPr="00BA1CD8" w:rsidRDefault="0017131D" w:rsidP="006D57AA">
            <w:pPr>
              <w:jc w:val="center"/>
              <w:rPr>
                <w:sz w:val="28"/>
                <w:szCs w:val="28"/>
              </w:rPr>
            </w:pPr>
            <w:r w:rsidRPr="00BA1CD8">
              <w:rPr>
                <w:sz w:val="28"/>
                <w:szCs w:val="28"/>
              </w:rPr>
              <w:t>Неизвестно</w:t>
            </w:r>
          </w:p>
        </w:tc>
        <w:tc>
          <w:tcPr>
            <w:tcW w:w="1848" w:type="dxa"/>
          </w:tcPr>
          <w:p w14:paraId="3B3D29DE" w14:textId="77777777" w:rsidR="0017131D" w:rsidRPr="00BA1CD8" w:rsidRDefault="0017131D" w:rsidP="006D57AA">
            <w:pPr>
              <w:jc w:val="center"/>
              <w:rPr>
                <w:sz w:val="28"/>
                <w:szCs w:val="28"/>
              </w:rPr>
            </w:pPr>
            <w:r w:rsidRPr="00BA1CD8">
              <w:rPr>
                <w:sz w:val="28"/>
                <w:szCs w:val="28"/>
              </w:rPr>
              <w:t>30%</w:t>
            </w:r>
          </w:p>
        </w:tc>
        <w:tc>
          <w:tcPr>
            <w:tcW w:w="1760" w:type="dxa"/>
          </w:tcPr>
          <w:p w14:paraId="347C0729" w14:textId="77777777" w:rsidR="0017131D" w:rsidRPr="00BA1CD8" w:rsidRDefault="0017131D" w:rsidP="006D57AA">
            <w:pPr>
              <w:jc w:val="center"/>
              <w:rPr>
                <w:sz w:val="28"/>
                <w:szCs w:val="28"/>
              </w:rPr>
            </w:pPr>
            <w:r w:rsidRPr="00BA1CD8">
              <w:rPr>
                <w:sz w:val="28"/>
                <w:szCs w:val="28"/>
              </w:rPr>
              <w:t>отсутствуют</w:t>
            </w:r>
          </w:p>
        </w:tc>
      </w:tr>
      <w:tr w:rsidR="0017131D" w:rsidRPr="00BA1CD8" w14:paraId="0EB0230C" w14:textId="77777777" w:rsidTr="006D57AA">
        <w:tc>
          <w:tcPr>
            <w:tcW w:w="2213" w:type="dxa"/>
          </w:tcPr>
          <w:p w14:paraId="4083D7A9" w14:textId="77777777" w:rsidR="0017131D" w:rsidRPr="00BA1CD8" w:rsidRDefault="0017131D" w:rsidP="006D57AA">
            <w:pPr>
              <w:rPr>
                <w:sz w:val="28"/>
                <w:szCs w:val="28"/>
              </w:rPr>
            </w:pPr>
            <w:r w:rsidRPr="00BA1CD8">
              <w:rPr>
                <w:sz w:val="28"/>
                <w:szCs w:val="28"/>
              </w:rPr>
              <w:t>ООО «Педаль»</w:t>
            </w:r>
          </w:p>
        </w:tc>
        <w:tc>
          <w:tcPr>
            <w:tcW w:w="1776" w:type="dxa"/>
          </w:tcPr>
          <w:p w14:paraId="1CF54EFB" w14:textId="77777777" w:rsidR="0017131D" w:rsidRPr="00BA1CD8" w:rsidRDefault="0017131D" w:rsidP="006D57AA">
            <w:pPr>
              <w:jc w:val="center"/>
              <w:rPr>
                <w:sz w:val="28"/>
                <w:szCs w:val="28"/>
              </w:rPr>
            </w:pPr>
            <w:r w:rsidRPr="00BA1CD8">
              <w:rPr>
                <w:sz w:val="28"/>
                <w:szCs w:val="28"/>
              </w:rPr>
              <w:t>Неизвестно</w:t>
            </w:r>
          </w:p>
        </w:tc>
        <w:tc>
          <w:tcPr>
            <w:tcW w:w="1777" w:type="dxa"/>
          </w:tcPr>
          <w:p w14:paraId="09E3ABD5" w14:textId="77777777" w:rsidR="0017131D" w:rsidRPr="00BA1CD8" w:rsidRDefault="0017131D" w:rsidP="006D57AA">
            <w:pPr>
              <w:jc w:val="center"/>
              <w:rPr>
                <w:sz w:val="28"/>
                <w:szCs w:val="28"/>
              </w:rPr>
            </w:pPr>
            <w:r w:rsidRPr="00BA1CD8">
              <w:rPr>
                <w:sz w:val="28"/>
                <w:szCs w:val="28"/>
              </w:rPr>
              <w:t>Неизвестно</w:t>
            </w:r>
          </w:p>
        </w:tc>
        <w:tc>
          <w:tcPr>
            <w:tcW w:w="1848" w:type="dxa"/>
          </w:tcPr>
          <w:p w14:paraId="7E43CA24" w14:textId="77777777" w:rsidR="0017131D" w:rsidRPr="00BA1CD8" w:rsidRDefault="0017131D" w:rsidP="006D57AA">
            <w:pPr>
              <w:jc w:val="center"/>
              <w:rPr>
                <w:sz w:val="28"/>
                <w:szCs w:val="28"/>
              </w:rPr>
            </w:pPr>
            <w:r w:rsidRPr="00BA1CD8">
              <w:rPr>
                <w:sz w:val="28"/>
                <w:szCs w:val="28"/>
              </w:rPr>
              <w:t>10%</w:t>
            </w:r>
          </w:p>
        </w:tc>
        <w:tc>
          <w:tcPr>
            <w:tcW w:w="1760" w:type="dxa"/>
          </w:tcPr>
          <w:p w14:paraId="09AEB706" w14:textId="77777777" w:rsidR="0017131D" w:rsidRPr="00BA1CD8" w:rsidRDefault="0017131D" w:rsidP="006D57AA">
            <w:pPr>
              <w:jc w:val="center"/>
              <w:rPr>
                <w:sz w:val="28"/>
                <w:szCs w:val="28"/>
              </w:rPr>
            </w:pPr>
            <w:r w:rsidRPr="00BA1CD8">
              <w:rPr>
                <w:sz w:val="28"/>
                <w:szCs w:val="28"/>
              </w:rPr>
              <w:t>24%</w:t>
            </w:r>
          </w:p>
        </w:tc>
      </w:tr>
      <w:tr w:rsidR="0017131D" w:rsidRPr="00BA1CD8" w14:paraId="16A5AA4F" w14:textId="77777777" w:rsidTr="006D57AA">
        <w:tc>
          <w:tcPr>
            <w:tcW w:w="2213" w:type="dxa"/>
          </w:tcPr>
          <w:p w14:paraId="163D29E0" w14:textId="77777777" w:rsidR="0017131D" w:rsidRPr="00BA1CD8" w:rsidRDefault="0017131D" w:rsidP="006D57AA">
            <w:pPr>
              <w:rPr>
                <w:sz w:val="28"/>
                <w:szCs w:val="28"/>
              </w:rPr>
            </w:pPr>
            <w:r w:rsidRPr="00BA1CD8">
              <w:rPr>
                <w:sz w:val="28"/>
                <w:szCs w:val="28"/>
              </w:rPr>
              <w:t>ООО «СКФ»</w:t>
            </w:r>
          </w:p>
        </w:tc>
        <w:tc>
          <w:tcPr>
            <w:tcW w:w="1776" w:type="dxa"/>
          </w:tcPr>
          <w:p w14:paraId="437C37CA" w14:textId="77777777" w:rsidR="0017131D" w:rsidRPr="00BA1CD8" w:rsidRDefault="0017131D" w:rsidP="006D57AA">
            <w:pPr>
              <w:jc w:val="center"/>
              <w:rPr>
                <w:sz w:val="28"/>
                <w:szCs w:val="28"/>
              </w:rPr>
            </w:pPr>
            <w:r w:rsidRPr="00BA1CD8">
              <w:rPr>
                <w:sz w:val="28"/>
                <w:szCs w:val="28"/>
              </w:rPr>
              <w:t>800 000</w:t>
            </w:r>
          </w:p>
        </w:tc>
        <w:tc>
          <w:tcPr>
            <w:tcW w:w="1777" w:type="dxa"/>
          </w:tcPr>
          <w:p w14:paraId="0F7509D1" w14:textId="77777777" w:rsidR="0017131D" w:rsidRPr="00BA1CD8" w:rsidRDefault="0017131D" w:rsidP="006D57AA">
            <w:pPr>
              <w:jc w:val="center"/>
              <w:rPr>
                <w:sz w:val="28"/>
                <w:szCs w:val="28"/>
              </w:rPr>
            </w:pPr>
            <w:r w:rsidRPr="00BA1CD8">
              <w:rPr>
                <w:sz w:val="28"/>
                <w:szCs w:val="28"/>
              </w:rPr>
              <w:t>10 000</w:t>
            </w:r>
          </w:p>
        </w:tc>
        <w:tc>
          <w:tcPr>
            <w:tcW w:w="1848" w:type="dxa"/>
          </w:tcPr>
          <w:p w14:paraId="18064AB4"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446CA293" w14:textId="77777777" w:rsidR="0017131D" w:rsidRPr="00BA1CD8" w:rsidRDefault="0017131D" w:rsidP="006D57AA">
            <w:pPr>
              <w:jc w:val="center"/>
              <w:rPr>
                <w:sz w:val="28"/>
                <w:szCs w:val="28"/>
              </w:rPr>
            </w:pPr>
            <w:r w:rsidRPr="00BA1CD8">
              <w:rPr>
                <w:sz w:val="28"/>
                <w:szCs w:val="28"/>
              </w:rPr>
              <w:t>100%</w:t>
            </w:r>
          </w:p>
        </w:tc>
      </w:tr>
      <w:tr w:rsidR="0017131D" w:rsidRPr="00BA1CD8" w14:paraId="14555E99" w14:textId="77777777" w:rsidTr="006D57AA">
        <w:tc>
          <w:tcPr>
            <w:tcW w:w="2213" w:type="dxa"/>
          </w:tcPr>
          <w:p w14:paraId="6C83686C" w14:textId="77777777" w:rsidR="0017131D" w:rsidRPr="00BA1CD8" w:rsidRDefault="0017131D" w:rsidP="006D57AA">
            <w:pPr>
              <w:rPr>
                <w:sz w:val="28"/>
                <w:szCs w:val="28"/>
              </w:rPr>
            </w:pPr>
            <w:r w:rsidRPr="00BA1CD8">
              <w:rPr>
                <w:sz w:val="28"/>
                <w:szCs w:val="28"/>
              </w:rPr>
              <w:t>ООО «Бош Рус»</w:t>
            </w:r>
          </w:p>
        </w:tc>
        <w:tc>
          <w:tcPr>
            <w:tcW w:w="1776" w:type="dxa"/>
          </w:tcPr>
          <w:p w14:paraId="0849DB44" w14:textId="77777777" w:rsidR="0017131D" w:rsidRPr="00BA1CD8" w:rsidRDefault="0017131D" w:rsidP="006D57AA">
            <w:pPr>
              <w:jc w:val="center"/>
              <w:rPr>
                <w:sz w:val="28"/>
                <w:szCs w:val="28"/>
              </w:rPr>
            </w:pPr>
            <w:r w:rsidRPr="00BA1CD8">
              <w:rPr>
                <w:sz w:val="28"/>
                <w:szCs w:val="28"/>
              </w:rPr>
              <w:t>800 000</w:t>
            </w:r>
          </w:p>
        </w:tc>
        <w:tc>
          <w:tcPr>
            <w:tcW w:w="1777" w:type="dxa"/>
          </w:tcPr>
          <w:p w14:paraId="146D8610" w14:textId="77777777" w:rsidR="0017131D" w:rsidRPr="00BA1CD8" w:rsidRDefault="0017131D" w:rsidP="006D57AA">
            <w:pPr>
              <w:jc w:val="center"/>
              <w:rPr>
                <w:sz w:val="28"/>
                <w:szCs w:val="28"/>
              </w:rPr>
            </w:pPr>
            <w:r w:rsidRPr="00BA1CD8">
              <w:rPr>
                <w:sz w:val="28"/>
                <w:szCs w:val="28"/>
              </w:rPr>
              <w:t>15 000</w:t>
            </w:r>
          </w:p>
        </w:tc>
        <w:tc>
          <w:tcPr>
            <w:tcW w:w="1848" w:type="dxa"/>
          </w:tcPr>
          <w:p w14:paraId="48BCDCCB"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106F2E71" w14:textId="77777777" w:rsidR="0017131D" w:rsidRPr="00BA1CD8" w:rsidRDefault="0017131D" w:rsidP="006D57AA">
            <w:pPr>
              <w:jc w:val="center"/>
              <w:rPr>
                <w:sz w:val="28"/>
                <w:szCs w:val="28"/>
              </w:rPr>
            </w:pPr>
            <w:r w:rsidRPr="00BA1CD8">
              <w:rPr>
                <w:sz w:val="28"/>
                <w:szCs w:val="28"/>
              </w:rPr>
              <w:t>100%</w:t>
            </w:r>
          </w:p>
        </w:tc>
      </w:tr>
      <w:tr w:rsidR="0017131D" w:rsidRPr="00BA1CD8" w14:paraId="03CA29F2" w14:textId="77777777" w:rsidTr="006D57AA">
        <w:tc>
          <w:tcPr>
            <w:tcW w:w="2213" w:type="dxa"/>
          </w:tcPr>
          <w:p w14:paraId="2A1ADA3E" w14:textId="77777777" w:rsidR="0017131D" w:rsidRPr="00BA1CD8" w:rsidRDefault="0017131D" w:rsidP="006D57AA">
            <w:pPr>
              <w:rPr>
                <w:sz w:val="28"/>
                <w:szCs w:val="28"/>
              </w:rPr>
            </w:pPr>
            <w:r w:rsidRPr="00BA1CD8">
              <w:rPr>
                <w:sz w:val="28"/>
                <w:szCs w:val="28"/>
              </w:rPr>
              <w:t>ООО «Тойота»</w:t>
            </w:r>
          </w:p>
        </w:tc>
        <w:tc>
          <w:tcPr>
            <w:tcW w:w="1776" w:type="dxa"/>
          </w:tcPr>
          <w:p w14:paraId="63333B03" w14:textId="77777777" w:rsidR="0017131D" w:rsidRPr="00BA1CD8" w:rsidRDefault="0017131D" w:rsidP="006D57AA">
            <w:pPr>
              <w:jc w:val="center"/>
              <w:rPr>
                <w:sz w:val="28"/>
                <w:szCs w:val="28"/>
              </w:rPr>
            </w:pPr>
            <w:r w:rsidRPr="00BA1CD8">
              <w:rPr>
                <w:sz w:val="28"/>
                <w:szCs w:val="28"/>
              </w:rPr>
              <w:t>950 000</w:t>
            </w:r>
          </w:p>
        </w:tc>
        <w:tc>
          <w:tcPr>
            <w:tcW w:w="1777" w:type="dxa"/>
          </w:tcPr>
          <w:p w14:paraId="3F6BCEA9" w14:textId="77777777" w:rsidR="0017131D" w:rsidRPr="00BA1CD8" w:rsidRDefault="0017131D" w:rsidP="006D57AA">
            <w:pPr>
              <w:jc w:val="center"/>
              <w:rPr>
                <w:sz w:val="28"/>
                <w:szCs w:val="28"/>
              </w:rPr>
            </w:pPr>
            <w:r w:rsidRPr="00BA1CD8">
              <w:rPr>
                <w:sz w:val="28"/>
                <w:szCs w:val="28"/>
              </w:rPr>
              <w:t>40 000</w:t>
            </w:r>
          </w:p>
        </w:tc>
        <w:tc>
          <w:tcPr>
            <w:tcW w:w="1848" w:type="dxa"/>
          </w:tcPr>
          <w:p w14:paraId="25E40ACE" w14:textId="77777777" w:rsidR="0017131D" w:rsidRPr="00BA1CD8" w:rsidRDefault="0017131D" w:rsidP="006D57AA">
            <w:pPr>
              <w:jc w:val="center"/>
              <w:rPr>
                <w:sz w:val="28"/>
                <w:szCs w:val="28"/>
              </w:rPr>
            </w:pPr>
            <w:r w:rsidRPr="00BA1CD8">
              <w:rPr>
                <w:sz w:val="28"/>
                <w:szCs w:val="28"/>
              </w:rPr>
              <w:t>отсутствуют</w:t>
            </w:r>
          </w:p>
        </w:tc>
        <w:tc>
          <w:tcPr>
            <w:tcW w:w="1760" w:type="dxa"/>
          </w:tcPr>
          <w:p w14:paraId="387F3968" w14:textId="77777777" w:rsidR="0017131D" w:rsidRPr="00BA1CD8" w:rsidRDefault="0017131D" w:rsidP="006D57AA">
            <w:pPr>
              <w:jc w:val="center"/>
              <w:rPr>
                <w:sz w:val="28"/>
                <w:szCs w:val="28"/>
              </w:rPr>
            </w:pPr>
            <w:r w:rsidRPr="00BA1CD8">
              <w:rPr>
                <w:sz w:val="28"/>
                <w:szCs w:val="28"/>
              </w:rPr>
              <w:t>50%</w:t>
            </w:r>
          </w:p>
        </w:tc>
      </w:tr>
    </w:tbl>
    <w:p w14:paraId="7DB7D03F" w14:textId="77777777" w:rsidR="0017131D" w:rsidRPr="00BA1CD8" w:rsidRDefault="0017131D" w:rsidP="0017131D">
      <w:pPr>
        <w:rPr>
          <w:sz w:val="28"/>
          <w:szCs w:val="28"/>
        </w:rPr>
      </w:pPr>
    </w:p>
    <w:p w14:paraId="0FBD0EF4" w14:textId="611DCE87" w:rsidR="0017131D" w:rsidRPr="00BA1CD8" w:rsidRDefault="0017131D" w:rsidP="007606DD">
      <w:pPr>
        <w:spacing w:line="360" w:lineRule="auto"/>
        <w:ind w:firstLine="709"/>
        <w:jc w:val="both"/>
        <w:rPr>
          <w:sz w:val="28"/>
          <w:szCs w:val="28"/>
        </w:rPr>
      </w:pPr>
      <w:r w:rsidRPr="00BA1CD8">
        <w:rPr>
          <w:b/>
          <w:sz w:val="28"/>
          <w:szCs w:val="28"/>
        </w:rPr>
        <w:t>Вопрос по зада</w:t>
      </w:r>
      <w:r w:rsidR="007606DD">
        <w:rPr>
          <w:b/>
          <w:sz w:val="28"/>
          <w:szCs w:val="28"/>
        </w:rPr>
        <w:t>че</w:t>
      </w:r>
      <w:r w:rsidRPr="00BA1CD8">
        <w:rPr>
          <w:b/>
          <w:sz w:val="28"/>
          <w:szCs w:val="28"/>
        </w:rPr>
        <w:t> </w:t>
      </w:r>
      <w:r w:rsidR="00BA1CD8" w:rsidRPr="00BA1CD8">
        <w:rPr>
          <w:b/>
          <w:sz w:val="28"/>
          <w:szCs w:val="28"/>
        </w:rPr>
        <w:t>2</w:t>
      </w:r>
      <w:r w:rsidRPr="00BA1CD8">
        <w:rPr>
          <w:b/>
          <w:sz w:val="28"/>
          <w:szCs w:val="28"/>
        </w:rPr>
        <w:t xml:space="preserve">: </w:t>
      </w:r>
      <w:r w:rsidRPr="00BA1CD8">
        <w:rPr>
          <w:sz w:val="28"/>
          <w:szCs w:val="28"/>
        </w:rPr>
        <w:t>Какие из приведенных в таблице организаций являются сопоставимыми, а какие из них следует исключить из выборки? В связи с чем было принято такое решение?</w:t>
      </w:r>
    </w:p>
    <w:p w14:paraId="788A28A4" w14:textId="578B5FC9" w:rsidR="0017131D" w:rsidRPr="00BA1CD8" w:rsidRDefault="0017131D" w:rsidP="007606DD">
      <w:pPr>
        <w:pStyle w:val="a6"/>
        <w:widowControl/>
        <w:spacing w:line="360" w:lineRule="auto"/>
        <w:ind w:left="709"/>
        <w:jc w:val="both"/>
        <w:rPr>
          <w:b/>
          <w:color w:val="FF0000"/>
          <w:sz w:val="28"/>
          <w:szCs w:val="28"/>
        </w:rPr>
      </w:pPr>
    </w:p>
    <w:p w14:paraId="6188B297" w14:textId="341E3192" w:rsidR="0017131D" w:rsidRPr="00BA1CD8" w:rsidRDefault="00BA1CD8" w:rsidP="007606DD">
      <w:pPr>
        <w:spacing w:line="360" w:lineRule="auto"/>
        <w:ind w:firstLine="709"/>
        <w:rPr>
          <w:b/>
          <w:sz w:val="28"/>
          <w:szCs w:val="28"/>
        </w:rPr>
      </w:pPr>
      <w:r w:rsidRPr="00BA1CD8">
        <w:rPr>
          <w:b/>
          <w:sz w:val="28"/>
          <w:szCs w:val="28"/>
        </w:rPr>
        <w:t>З</w:t>
      </w:r>
      <w:r w:rsidR="0017131D" w:rsidRPr="00BA1CD8">
        <w:rPr>
          <w:b/>
          <w:sz w:val="28"/>
          <w:szCs w:val="28"/>
        </w:rPr>
        <w:t>ада</w:t>
      </w:r>
      <w:r w:rsidR="007606DD">
        <w:rPr>
          <w:b/>
          <w:sz w:val="28"/>
          <w:szCs w:val="28"/>
        </w:rPr>
        <w:t>ча</w:t>
      </w:r>
      <w:r w:rsidR="0017131D" w:rsidRPr="00BA1CD8">
        <w:rPr>
          <w:b/>
          <w:sz w:val="28"/>
          <w:szCs w:val="28"/>
        </w:rPr>
        <w:t> </w:t>
      </w:r>
      <w:r w:rsidRPr="00BA1CD8">
        <w:rPr>
          <w:b/>
          <w:sz w:val="28"/>
          <w:szCs w:val="28"/>
        </w:rPr>
        <w:t>3</w:t>
      </w:r>
      <w:r w:rsidR="0017131D" w:rsidRPr="00BA1CD8">
        <w:rPr>
          <w:b/>
          <w:sz w:val="28"/>
          <w:szCs w:val="28"/>
        </w:rPr>
        <w:t>.</w:t>
      </w:r>
    </w:p>
    <w:p w14:paraId="54383D33" w14:textId="77777777" w:rsidR="0017131D" w:rsidRPr="00BA1CD8" w:rsidRDefault="0017131D" w:rsidP="007606DD">
      <w:pPr>
        <w:spacing w:line="360" w:lineRule="auto"/>
        <w:ind w:firstLine="709"/>
        <w:jc w:val="both"/>
        <w:rPr>
          <w:sz w:val="28"/>
          <w:szCs w:val="28"/>
        </w:rPr>
      </w:pPr>
      <w:r w:rsidRPr="00BA1CD8">
        <w:rPr>
          <w:b/>
          <w:sz w:val="28"/>
          <w:szCs w:val="28"/>
        </w:rPr>
        <w:t>Исходные данные:</w:t>
      </w:r>
      <w:r w:rsidRPr="00BA1CD8">
        <w:rPr>
          <w:sz w:val="28"/>
          <w:szCs w:val="28"/>
        </w:rPr>
        <w:t xml:space="preserve"> Взаимозависимые лица совершили контролируемую </w:t>
      </w:r>
      <w:r w:rsidRPr="00BA1CD8">
        <w:rPr>
          <w:sz w:val="28"/>
          <w:szCs w:val="28"/>
        </w:rPr>
        <w:lastRenderedPageBreak/>
        <w:t>сделку по реализации товаров. Сделка совершалась в рамках внешнеторговой деятельности. Собственные сделки, совершенные на сопоставимых коммерческих и финансовых условиях, у российского налогоплательщика отсутствуют.</w:t>
      </w:r>
    </w:p>
    <w:p w14:paraId="0C909F0E" w14:textId="0ED38BEB" w:rsidR="0017131D" w:rsidRPr="00BA1CD8" w:rsidRDefault="0017131D" w:rsidP="007606DD">
      <w:pPr>
        <w:spacing w:line="360" w:lineRule="auto"/>
        <w:ind w:firstLine="709"/>
        <w:jc w:val="both"/>
        <w:rPr>
          <w:sz w:val="28"/>
          <w:szCs w:val="28"/>
        </w:rPr>
      </w:pPr>
      <w:r w:rsidRPr="00BA1CD8">
        <w:rPr>
          <w:b/>
          <w:sz w:val="28"/>
          <w:szCs w:val="28"/>
        </w:rPr>
        <w:t>Вопрос по зада</w:t>
      </w:r>
      <w:r w:rsidR="007606DD">
        <w:rPr>
          <w:b/>
          <w:sz w:val="28"/>
          <w:szCs w:val="28"/>
        </w:rPr>
        <w:t>че</w:t>
      </w:r>
      <w:r w:rsidR="00BA1CD8" w:rsidRPr="00BA1CD8">
        <w:rPr>
          <w:b/>
          <w:sz w:val="28"/>
          <w:szCs w:val="28"/>
        </w:rPr>
        <w:t xml:space="preserve"> 3</w:t>
      </w:r>
      <w:r w:rsidRPr="00BA1CD8">
        <w:rPr>
          <w:b/>
          <w:sz w:val="28"/>
          <w:szCs w:val="28"/>
        </w:rPr>
        <w:t xml:space="preserve">: </w:t>
      </w:r>
      <w:r w:rsidRPr="00BA1CD8">
        <w:rPr>
          <w:sz w:val="28"/>
          <w:szCs w:val="28"/>
        </w:rPr>
        <w:t>Какие методы трансфертного ценообразования, предусмотренные ст. 105.7 НК РФ могут быть применены и почему?</w:t>
      </w:r>
    </w:p>
    <w:p w14:paraId="2332812D" w14:textId="77777777" w:rsidR="0017131D" w:rsidRPr="00BA1CD8" w:rsidRDefault="0017131D" w:rsidP="007606DD">
      <w:pPr>
        <w:spacing w:line="360" w:lineRule="auto"/>
        <w:rPr>
          <w:sz w:val="28"/>
          <w:szCs w:val="28"/>
        </w:rPr>
      </w:pPr>
    </w:p>
    <w:p w14:paraId="36A370E4" w14:textId="0D3FE78E" w:rsidR="0017131D" w:rsidRPr="00BA1CD8" w:rsidRDefault="00BA1CD8" w:rsidP="007606DD">
      <w:pPr>
        <w:spacing w:line="360" w:lineRule="auto"/>
        <w:ind w:firstLine="709"/>
        <w:rPr>
          <w:b/>
          <w:sz w:val="28"/>
          <w:szCs w:val="28"/>
        </w:rPr>
      </w:pPr>
      <w:r w:rsidRPr="00BA1CD8">
        <w:rPr>
          <w:b/>
          <w:sz w:val="28"/>
          <w:szCs w:val="28"/>
        </w:rPr>
        <w:t>З</w:t>
      </w:r>
      <w:r w:rsidR="0017131D" w:rsidRPr="00BA1CD8">
        <w:rPr>
          <w:b/>
          <w:sz w:val="28"/>
          <w:szCs w:val="28"/>
        </w:rPr>
        <w:t>ада</w:t>
      </w:r>
      <w:r w:rsidR="007606DD">
        <w:rPr>
          <w:b/>
          <w:sz w:val="28"/>
          <w:szCs w:val="28"/>
        </w:rPr>
        <w:t>ча</w:t>
      </w:r>
      <w:r w:rsidR="0017131D" w:rsidRPr="00BA1CD8">
        <w:rPr>
          <w:b/>
          <w:sz w:val="28"/>
          <w:szCs w:val="28"/>
        </w:rPr>
        <w:t> </w:t>
      </w:r>
      <w:r w:rsidRPr="00BA1CD8">
        <w:rPr>
          <w:b/>
          <w:sz w:val="28"/>
          <w:szCs w:val="28"/>
        </w:rPr>
        <w:t>4</w:t>
      </w:r>
      <w:r w:rsidR="0017131D" w:rsidRPr="00BA1CD8">
        <w:rPr>
          <w:b/>
          <w:sz w:val="28"/>
          <w:szCs w:val="28"/>
        </w:rPr>
        <w:t>.</w:t>
      </w:r>
    </w:p>
    <w:p w14:paraId="372EB544" w14:textId="77777777" w:rsidR="0017131D" w:rsidRPr="00BA1CD8" w:rsidRDefault="0017131D" w:rsidP="007606DD">
      <w:pPr>
        <w:spacing w:line="360" w:lineRule="auto"/>
        <w:ind w:firstLine="709"/>
        <w:jc w:val="both"/>
        <w:rPr>
          <w:sz w:val="28"/>
          <w:szCs w:val="28"/>
        </w:rPr>
      </w:pPr>
      <w:r w:rsidRPr="00BA1CD8">
        <w:rPr>
          <w:b/>
          <w:sz w:val="28"/>
          <w:szCs w:val="28"/>
        </w:rPr>
        <w:t xml:space="preserve">Исходные данные: </w:t>
      </w:r>
      <w:proofErr w:type="gramStart"/>
      <w:r w:rsidRPr="00BA1CD8">
        <w:rPr>
          <w:sz w:val="28"/>
          <w:szCs w:val="28"/>
        </w:rPr>
        <w:t>В</w:t>
      </w:r>
      <w:proofErr w:type="gramEnd"/>
      <w:r w:rsidRPr="00BA1CD8">
        <w:rPr>
          <w:sz w:val="28"/>
          <w:szCs w:val="28"/>
        </w:rPr>
        <w:t xml:space="preserve"> ходе подготовки национальной документации в отношении контролируемой сделки был проведен функциональный анализ, осуществлен выбор метода, проведено исследование рыночного уровня рентабельности, так как было решено использовать метод сопоставимой рентабельности, а также был проведен расчет фактического финансового результата по сделке.</w:t>
      </w:r>
    </w:p>
    <w:p w14:paraId="15ECD4C3" w14:textId="77777777" w:rsidR="0017131D" w:rsidRPr="00BA1CD8" w:rsidRDefault="0017131D" w:rsidP="007606DD">
      <w:pPr>
        <w:spacing w:line="360" w:lineRule="auto"/>
        <w:ind w:firstLine="709"/>
        <w:jc w:val="both"/>
        <w:rPr>
          <w:sz w:val="28"/>
          <w:szCs w:val="28"/>
        </w:rPr>
      </w:pPr>
      <w:r w:rsidRPr="00BA1CD8">
        <w:rPr>
          <w:sz w:val="28"/>
          <w:szCs w:val="28"/>
        </w:rPr>
        <w:t>В таблице ниже представлены результата данного анализа, а также основные финансовые показатели, полученные в результате совершения анализируемой сделки.</w:t>
      </w:r>
    </w:p>
    <w:p w14:paraId="39AAF543" w14:textId="77777777" w:rsidR="0017131D" w:rsidRPr="00BA1CD8" w:rsidRDefault="0017131D" w:rsidP="0017131D">
      <w:pPr>
        <w:ind w:firstLine="709"/>
        <w:jc w:val="both"/>
        <w:rPr>
          <w:sz w:val="28"/>
          <w:szCs w:val="28"/>
        </w:rPr>
      </w:pPr>
    </w:p>
    <w:tbl>
      <w:tblPr>
        <w:tblStyle w:val="a7"/>
        <w:tblW w:w="0" w:type="auto"/>
        <w:tblInd w:w="108" w:type="dxa"/>
        <w:tblLook w:val="04A0" w:firstRow="1" w:lastRow="0" w:firstColumn="1" w:lastColumn="0" w:noHBand="0" w:noVBand="1"/>
      </w:tblPr>
      <w:tblGrid>
        <w:gridCol w:w="4677"/>
        <w:gridCol w:w="4679"/>
      </w:tblGrid>
      <w:tr w:rsidR="0017131D" w:rsidRPr="00BA1CD8" w14:paraId="3AB2E2A4" w14:textId="77777777" w:rsidTr="006D57AA">
        <w:tc>
          <w:tcPr>
            <w:tcW w:w="4677" w:type="dxa"/>
          </w:tcPr>
          <w:p w14:paraId="6E8FDC8F" w14:textId="77777777" w:rsidR="0017131D" w:rsidRPr="00BA1CD8" w:rsidRDefault="0017131D" w:rsidP="006D57AA">
            <w:pPr>
              <w:jc w:val="both"/>
              <w:rPr>
                <w:sz w:val="28"/>
                <w:szCs w:val="28"/>
              </w:rPr>
            </w:pPr>
            <w:r w:rsidRPr="00BA1CD8">
              <w:rPr>
                <w:sz w:val="28"/>
                <w:szCs w:val="28"/>
              </w:rPr>
              <w:t>Наименование показателя</w:t>
            </w:r>
          </w:p>
        </w:tc>
        <w:tc>
          <w:tcPr>
            <w:tcW w:w="4679" w:type="dxa"/>
          </w:tcPr>
          <w:p w14:paraId="200D5642" w14:textId="77777777" w:rsidR="0017131D" w:rsidRPr="00BA1CD8" w:rsidRDefault="0017131D" w:rsidP="006D57AA">
            <w:pPr>
              <w:jc w:val="both"/>
              <w:rPr>
                <w:sz w:val="28"/>
                <w:szCs w:val="28"/>
              </w:rPr>
            </w:pPr>
            <w:r w:rsidRPr="00BA1CD8">
              <w:rPr>
                <w:sz w:val="28"/>
                <w:szCs w:val="28"/>
              </w:rPr>
              <w:t>Значение показателя</w:t>
            </w:r>
          </w:p>
        </w:tc>
      </w:tr>
      <w:tr w:rsidR="0017131D" w:rsidRPr="00BA1CD8" w14:paraId="55812AA0" w14:textId="77777777" w:rsidTr="006D57AA">
        <w:tc>
          <w:tcPr>
            <w:tcW w:w="4677" w:type="dxa"/>
          </w:tcPr>
          <w:p w14:paraId="7BAD7E0C" w14:textId="77777777" w:rsidR="0017131D" w:rsidRPr="00BA1CD8" w:rsidRDefault="0017131D" w:rsidP="006D57AA">
            <w:pPr>
              <w:jc w:val="both"/>
              <w:rPr>
                <w:sz w:val="28"/>
                <w:szCs w:val="28"/>
              </w:rPr>
            </w:pPr>
            <w:r w:rsidRPr="00BA1CD8">
              <w:rPr>
                <w:sz w:val="28"/>
                <w:szCs w:val="28"/>
              </w:rPr>
              <w:t>Выручка</w:t>
            </w:r>
          </w:p>
        </w:tc>
        <w:tc>
          <w:tcPr>
            <w:tcW w:w="4679" w:type="dxa"/>
          </w:tcPr>
          <w:p w14:paraId="49C995B5" w14:textId="77777777" w:rsidR="0017131D" w:rsidRPr="00BA1CD8" w:rsidRDefault="0017131D" w:rsidP="006D57AA">
            <w:pPr>
              <w:jc w:val="center"/>
              <w:rPr>
                <w:sz w:val="28"/>
                <w:szCs w:val="28"/>
              </w:rPr>
            </w:pPr>
            <w:r w:rsidRPr="00BA1CD8">
              <w:rPr>
                <w:sz w:val="28"/>
                <w:szCs w:val="28"/>
              </w:rPr>
              <w:t>105 947,00</w:t>
            </w:r>
          </w:p>
        </w:tc>
      </w:tr>
      <w:tr w:rsidR="0017131D" w:rsidRPr="00BA1CD8" w14:paraId="2B8C8BF6" w14:textId="77777777" w:rsidTr="006D57AA">
        <w:tc>
          <w:tcPr>
            <w:tcW w:w="4677" w:type="dxa"/>
          </w:tcPr>
          <w:p w14:paraId="574D2F37" w14:textId="77777777" w:rsidR="0017131D" w:rsidRPr="00BA1CD8" w:rsidRDefault="0017131D" w:rsidP="006D57AA">
            <w:pPr>
              <w:jc w:val="both"/>
              <w:rPr>
                <w:sz w:val="28"/>
                <w:szCs w:val="28"/>
              </w:rPr>
            </w:pPr>
            <w:r w:rsidRPr="00BA1CD8">
              <w:rPr>
                <w:sz w:val="28"/>
                <w:szCs w:val="28"/>
              </w:rPr>
              <w:t>Себестоимость</w:t>
            </w:r>
          </w:p>
        </w:tc>
        <w:tc>
          <w:tcPr>
            <w:tcW w:w="4679" w:type="dxa"/>
          </w:tcPr>
          <w:p w14:paraId="47192AD2" w14:textId="77777777" w:rsidR="0017131D" w:rsidRPr="00BA1CD8" w:rsidRDefault="0017131D" w:rsidP="006D57AA">
            <w:pPr>
              <w:jc w:val="center"/>
              <w:rPr>
                <w:sz w:val="28"/>
                <w:szCs w:val="28"/>
              </w:rPr>
            </w:pPr>
            <w:r w:rsidRPr="00BA1CD8">
              <w:rPr>
                <w:sz w:val="28"/>
                <w:szCs w:val="28"/>
              </w:rPr>
              <w:t>66 898,00</w:t>
            </w:r>
          </w:p>
        </w:tc>
      </w:tr>
      <w:tr w:rsidR="0017131D" w:rsidRPr="00BA1CD8" w14:paraId="3F5AC225" w14:textId="77777777" w:rsidTr="006D57AA">
        <w:tc>
          <w:tcPr>
            <w:tcW w:w="4677" w:type="dxa"/>
          </w:tcPr>
          <w:p w14:paraId="49E235C2" w14:textId="77777777" w:rsidR="0017131D" w:rsidRPr="00BA1CD8" w:rsidRDefault="0017131D" w:rsidP="006D57AA">
            <w:pPr>
              <w:jc w:val="both"/>
              <w:rPr>
                <w:sz w:val="28"/>
                <w:szCs w:val="28"/>
              </w:rPr>
            </w:pPr>
            <w:r w:rsidRPr="00BA1CD8">
              <w:rPr>
                <w:sz w:val="28"/>
                <w:szCs w:val="28"/>
              </w:rPr>
              <w:t>Коммерческие расходы</w:t>
            </w:r>
          </w:p>
        </w:tc>
        <w:tc>
          <w:tcPr>
            <w:tcW w:w="4679" w:type="dxa"/>
          </w:tcPr>
          <w:p w14:paraId="063521B5" w14:textId="77777777" w:rsidR="0017131D" w:rsidRPr="00BA1CD8" w:rsidRDefault="0017131D" w:rsidP="006D57AA">
            <w:pPr>
              <w:jc w:val="center"/>
              <w:rPr>
                <w:sz w:val="28"/>
                <w:szCs w:val="28"/>
              </w:rPr>
            </w:pPr>
            <w:r w:rsidRPr="00BA1CD8">
              <w:rPr>
                <w:sz w:val="28"/>
                <w:szCs w:val="28"/>
              </w:rPr>
              <w:t>4 965,00</w:t>
            </w:r>
          </w:p>
        </w:tc>
      </w:tr>
      <w:tr w:rsidR="0017131D" w:rsidRPr="00BA1CD8" w14:paraId="7E377EA1" w14:textId="77777777" w:rsidTr="006D57AA">
        <w:tc>
          <w:tcPr>
            <w:tcW w:w="4677" w:type="dxa"/>
          </w:tcPr>
          <w:p w14:paraId="17D6D16C" w14:textId="77777777" w:rsidR="0017131D" w:rsidRPr="00BA1CD8" w:rsidRDefault="0017131D" w:rsidP="006D57AA">
            <w:pPr>
              <w:jc w:val="both"/>
              <w:rPr>
                <w:sz w:val="28"/>
                <w:szCs w:val="28"/>
              </w:rPr>
            </w:pPr>
            <w:r w:rsidRPr="00BA1CD8">
              <w:rPr>
                <w:sz w:val="28"/>
                <w:szCs w:val="28"/>
              </w:rPr>
              <w:t>Управленческие расходы</w:t>
            </w:r>
          </w:p>
        </w:tc>
        <w:tc>
          <w:tcPr>
            <w:tcW w:w="4679" w:type="dxa"/>
          </w:tcPr>
          <w:p w14:paraId="272CD6C1" w14:textId="77777777" w:rsidR="0017131D" w:rsidRPr="00BA1CD8" w:rsidRDefault="0017131D" w:rsidP="006D57AA">
            <w:pPr>
              <w:jc w:val="center"/>
              <w:rPr>
                <w:sz w:val="28"/>
                <w:szCs w:val="28"/>
              </w:rPr>
            </w:pPr>
            <w:r w:rsidRPr="00BA1CD8">
              <w:rPr>
                <w:sz w:val="28"/>
                <w:szCs w:val="28"/>
              </w:rPr>
              <w:t>4 520,00</w:t>
            </w:r>
          </w:p>
        </w:tc>
      </w:tr>
      <w:tr w:rsidR="0017131D" w:rsidRPr="00BA1CD8" w14:paraId="744E10D6" w14:textId="77777777" w:rsidTr="006D57AA">
        <w:tc>
          <w:tcPr>
            <w:tcW w:w="4677" w:type="dxa"/>
          </w:tcPr>
          <w:p w14:paraId="3201E27F" w14:textId="77777777" w:rsidR="0017131D" w:rsidRPr="00BA1CD8" w:rsidRDefault="0017131D" w:rsidP="006D57AA">
            <w:pPr>
              <w:jc w:val="both"/>
              <w:rPr>
                <w:sz w:val="28"/>
                <w:szCs w:val="28"/>
              </w:rPr>
            </w:pPr>
            <w:r w:rsidRPr="00BA1CD8">
              <w:rPr>
                <w:sz w:val="28"/>
                <w:szCs w:val="28"/>
              </w:rPr>
              <w:t>Операционная прибыль</w:t>
            </w:r>
          </w:p>
        </w:tc>
        <w:tc>
          <w:tcPr>
            <w:tcW w:w="4679" w:type="dxa"/>
          </w:tcPr>
          <w:p w14:paraId="0D5AED4B" w14:textId="77777777" w:rsidR="0017131D" w:rsidRPr="00BA1CD8" w:rsidRDefault="0017131D" w:rsidP="006D57AA">
            <w:pPr>
              <w:jc w:val="center"/>
              <w:rPr>
                <w:sz w:val="28"/>
                <w:szCs w:val="28"/>
              </w:rPr>
            </w:pPr>
            <w:r w:rsidRPr="00BA1CD8">
              <w:rPr>
                <w:sz w:val="28"/>
                <w:szCs w:val="28"/>
              </w:rPr>
              <w:t>29 564,00</w:t>
            </w:r>
          </w:p>
        </w:tc>
      </w:tr>
      <w:tr w:rsidR="0017131D" w:rsidRPr="00BA1CD8" w14:paraId="7C1B976B" w14:textId="77777777" w:rsidTr="006D57AA">
        <w:tc>
          <w:tcPr>
            <w:tcW w:w="4677" w:type="dxa"/>
          </w:tcPr>
          <w:p w14:paraId="71E8E397" w14:textId="77777777" w:rsidR="0017131D" w:rsidRPr="00BA1CD8" w:rsidRDefault="0017131D" w:rsidP="006D57AA">
            <w:pPr>
              <w:jc w:val="both"/>
              <w:rPr>
                <w:sz w:val="28"/>
                <w:szCs w:val="28"/>
              </w:rPr>
            </w:pPr>
            <w:r w:rsidRPr="00BA1CD8">
              <w:rPr>
                <w:sz w:val="28"/>
                <w:szCs w:val="28"/>
              </w:rPr>
              <w:t>Верхняя граница интервала рентабельности продаж</w:t>
            </w:r>
          </w:p>
        </w:tc>
        <w:tc>
          <w:tcPr>
            <w:tcW w:w="4679" w:type="dxa"/>
            <w:vAlign w:val="center"/>
          </w:tcPr>
          <w:p w14:paraId="0E700FD2" w14:textId="77777777" w:rsidR="0017131D" w:rsidRPr="00BA1CD8" w:rsidRDefault="0017131D" w:rsidP="006D57AA">
            <w:pPr>
              <w:jc w:val="center"/>
              <w:rPr>
                <w:sz w:val="28"/>
                <w:szCs w:val="28"/>
              </w:rPr>
            </w:pPr>
            <w:r w:rsidRPr="00BA1CD8">
              <w:rPr>
                <w:sz w:val="28"/>
                <w:szCs w:val="28"/>
              </w:rPr>
              <w:t>26,90%</w:t>
            </w:r>
          </w:p>
        </w:tc>
      </w:tr>
      <w:tr w:rsidR="0017131D" w:rsidRPr="00BA1CD8" w14:paraId="1F15C18F" w14:textId="77777777" w:rsidTr="006D57AA">
        <w:tc>
          <w:tcPr>
            <w:tcW w:w="4677" w:type="dxa"/>
          </w:tcPr>
          <w:p w14:paraId="498CE38C" w14:textId="77777777" w:rsidR="0017131D" w:rsidRPr="00BA1CD8" w:rsidRDefault="0017131D" w:rsidP="006D57AA">
            <w:pPr>
              <w:jc w:val="both"/>
              <w:rPr>
                <w:sz w:val="28"/>
                <w:szCs w:val="28"/>
              </w:rPr>
            </w:pPr>
            <w:r w:rsidRPr="00BA1CD8">
              <w:rPr>
                <w:sz w:val="28"/>
                <w:szCs w:val="28"/>
              </w:rPr>
              <w:t>Нижняя граница интервала рентабельности продаж</w:t>
            </w:r>
          </w:p>
        </w:tc>
        <w:tc>
          <w:tcPr>
            <w:tcW w:w="4679" w:type="dxa"/>
            <w:vAlign w:val="center"/>
          </w:tcPr>
          <w:p w14:paraId="3D025F7B" w14:textId="77777777" w:rsidR="0017131D" w:rsidRPr="00BA1CD8" w:rsidRDefault="0017131D" w:rsidP="006D57AA">
            <w:pPr>
              <w:jc w:val="center"/>
              <w:rPr>
                <w:sz w:val="28"/>
                <w:szCs w:val="28"/>
              </w:rPr>
            </w:pPr>
            <w:r w:rsidRPr="00BA1CD8">
              <w:rPr>
                <w:sz w:val="28"/>
                <w:szCs w:val="28"/>
              </w:rPr>
              <w:t>15,00%</w:t>
            </w:r>
          </w:p>
        </w:tc>
      </w:tr>
    </w:tbl>
    <w:p w14:paraId="20AF568E" w14:textId="77777777" w:rsidR="0017131D" w:rsidRPr="00BA1CD8" w:rsidRDefault="0017131D" w:rsidP="0017131D">
      <w:pPr>
        <w:ind w:firstLine="709"/>
        <w:jc w:val="both"/>
        <w:rPr>
          <w:sz w:val="28"/>
          <w:szCs w:val="28"/>
        </w:rPr>
      </w:pPr>
    </w:p>
    <w:p w14:paraId="019843A1" w14:textId="5028CB10" w:rsidR="0017131D" w:rsidRPr="00BA1CD8" w:rsidRDefault="0017131D" w:rsidP="007606DD">
      <w:pPr>
        <w:spacing w:line="360" w:lineRule="auto"/>
        <w:ind w:firstLine="709"/>
        <w:jc w:val="both"/>
        <w:rPr>
          <w:sz w:val="28"/>
          <w:szCs w:val="28"/>
        </w:rPr>
      </w:pPr>
      <w:r w:rsidRPr="00BA1CD8">
        <w:rPr>
          <w:b/>
          <w:sz w:val="28"/>
          <w:szCs w:val="28"/>
        </w:rPr>
        <w:t>Вопрос по</w:t>
      </w:r>
      <w:r w:rsidR="00BA1CD8" w:rsidRPr="00BA1CD8">
        <w:rPr>
          <w:b/>
          <w:sz w:val="28"/>
          <w:szCs w:val="28"/>
        </w:rPr>
        <w:t xml:space="preserve"> </w:t>
      </w:r>
      <w:r w:rsidRPr="00BA1CD8">
        <w:rPr>
          <w:b/>
          <w:sz w:val="28"/>
          <w:szCs w:val="28"/>
        </w:rPr>
        <w:t>зада</w:t>
      </w:r>
      <w:r w:rsidR="007606DD">
        <w:rPr>
          <w:b/>
          <w:sz w:val="28"/>
          <w:szCs w:val="28"/>
        </w:rPr>
        <w:t>че</w:t>
      </w:r>
      <w:r w:rsidRPr="00BA1CD8">
        <w:rPr>
          <w:b/>
          <w:sz w:val="28"/>
          <w:szCs w:val="28"/>
        </w:rPr>
        <w:t> </w:t>
      </w:r>
      <w:r w:rsidR="00BA1CD8" w:rsidRPr="00BA1CD8">
        <w:rPr>
          <w:b/>
          <w:sz w:val="28"/>
          <w:szCs w:val="28"/>
        </w:rPr>
        <w:t>4</w:t>
      </w:r>
      <w:r w:rsidRPr="00BA1CD8">
        <w:rPr>
          <w:b/>
          <w:sz w:val="28"/>
          <w:szCs w:val="28"/>
        </w:rPr>
        <w:t xml:space="preserve">: </w:t>
      </w:r>
      <w:r w:rsidRPr="00BA1CD8">
        <w:rPr>
          <w:sz w:val="28"/>
          <w:szCs w:val="28"/>
        </w:rPr>
        <w:t>Которой из сторон сделки данная ситуация грозит доначислениями сумм налога на прибыль? Какова будет сумма, на которую поменяется налоговая база по налогу на прибыль у этого участника контролируемой сделки?</w:t>
      </w:r>
    </w:p>
    <w:p w14:paraId="2FE9E7D1" w14:textId="77777777" w:rsidR="007606DD" w:rsidRDefault="007606DD" w:rsidP="007606DD">
      <w:pPr>
        <w:keepNext/>
        <w:spacing w:line="360" w:lineRule="auto"/>
        <w:ind w:firstLine="709"/>
        <w:rPr>
          <w:b/>
          <w:sz w:val="28"/>
          <w:szCs w:val="28"/>
        </w:rPr>
      </w:pPr>
    </w:p>
    <w:p w14:paraId="6D0B13BC" w14:textId="3486BC13" w:rsidR="0017131D" w:rsidRPr="00BA1CD8" w:rsidRDefault="00BA1CD8" w:rsidP="007606DD">
      <w:pPr>
        <w:keepNext/>
        <w:spacing w:line="360" w:lineRule="auto"/>
        <w:ind w:firstLine="709"/>
        <w:rPr>
          <w:b/>
          <w:sz w:val="28"/>
          <w:szCs w:val="28"/>
        </w:rPr>
      </w:pPr>
      <w:r w:rsidRPr="00BA1CD8">
        <w:rPr>
          <w:b/>
          <w:sz w:val="28"/>
          <w:szCs w:val="28"/>
        </w:rPr>
        <w:t>З</w:t>
      </w:r>
      <w:r w:rsidR="0017131D" w:rsidRPr="00BA1CD8">
        <w:rPr>
          <w:b/>
          <w:sz w:val="28"/>
          <w:szCs w:val="28"/>
        </w:rPr>
        <w:t>ад</w:t>
      </w:r>
      <w:r w:rsidR="007606DD">
        <w:rPr>
          <w:b/>
          <w:sz w:val="28"/>
          <w:szCs w:val="28"/>
        </w:rPr>
        <w:t>ача</w:t>
      </w:r>
      <w:r w:rsidR="0017131D" w:rsidRPr="00BA1CD8">
        <w:rPr>
          <w:b/>
          <w:sz w:val="28"/>
          <w:szCs w:val="28"/>
        </w:rPr>
        <w:t> </w:t>
      </w:r>
      <w:r w:rsidRPr="00BA1CD8">
        <w:rPr>
          <w:b/>
          <w:sz w:val="28"/>
          <w:szCs w:val="28"/>
        </w:rPr>
        <w:t>5</w:t>
      </w:r>
      <w:r w:rsidR="0017131D" w:rsidRPr="00BA1CD8">
        <w:rPr>
          <w:b/>
          <w:sz w:val="28"/>
          <w:szCs w:val="28"/>
        </w:rPr>
        <w:t>.</w:t>
      </w:r>
    </w:p>
    <w:p w14:paraId="5D01094F" w14:textId="77777777" w:rsidR="0017131D" w:rsidRPr="00BA1CD8" w:rsidRDefault="0017131D" w:rsidP="007606DD">
      <w:pPr>
        <w:spacing w:line="360" w:lineRule="auto"/>
        <w:ind w:firstLine="709"/>
        <w:jc w:val="both"/>
        <w:rPr>
          <w:sz w:val="28"/>
          <w:szCs w:val="28"/>
        </w:rPr>
      </w:pPr>
      <w:r w:rsidRPr="00BA1CD8">
        <w:rPr>
          <w:b/>
          <w:sz w:val="28"/>
          <w:szCs w:val="28"/>
        </w:rPr>
        <w:t>Исходные данные:</w:t>
      </w:r>
      <w:r w:rsidRPr="00BA1CD8">
        <w:rPr>
          <w:sz w:val="28"/>
          <w:szCs w:val="28"/>
        </w:rPr>
        <w:t xml:space="preserve"> Инспекция ФНС направила требование налогоплательщику о предоставлении документации о трансфертном ценообразовании, совершившему в течение 2019 г. ряд контролируемых сделок. Требование было получено 11 июня.</w:t>
      </w:r>
    </w:p>
    <w:p w14:paraId="0BCEF8D7" w14:textId="77777777" w:rsidR="0017131D" w:rsidRPr="00BA1CD8" w:rsidRDefault="0017131D" w:rsidP="007606DD">
      <w:pPr>
        <w:spacing w:line="360" w:lineRule="auto"/>
        <w:ind w:firstLine="709"/>
        <w:jc w:val="both"/>
        <w:rPr>
          <w:b/>
          <w:sz w:val="28"/>
          <w:szCs w:val="28"/>
        </w:rPr>
      </w:pPr>
      <w:r w:rsidRPr="00BA1CD8">
        <w:rPr>
          <w:sz w:val="28"/>
          <w:szCs w:val="28"/>
        </w:rPr>
        <w:t>Налогоплательщик приступил к подготовке документации и предоставил ее 21 июня.</w:t>
      </w:r>
    </w:p>
    <w:p w14:paraId="1E2CFB1E" w14:textId="6CB3A7AC" w:rsidR="0017131D" w:rsidRPr="00BA1CD8" w:rsidRDefault="0017131D" w:rsidP="007606DD">
      <w:pPr>
        <w:spacing w:line="360" w:lineRule="auto"/>
        <w:ind w:firstLine="709"/>
        <w:jc w:val="both"/>
        <w:rPr>
          <w:sz w:val="28"/>
          <w:szCs w:val="28"/>
        </w:rPr>
      </w:pPr>
      <w:r w:rsidRPr="00BA1CD8">
        <w:rPr>
          <w:b/>
          <w:sz w:val="28"/>
          <w:szCs w:val="28"/>
        </w:rPr>
        <w:t>Вопрос по</w:t>
      </w:r>
      <w:r w:rsidR="00BA1CD8" w:rsidRPr="00BA1CD8">
        <w:rPr>
          <w:b/>
          <w:sz w:val="28"/>
          <w:szCs w:val="28"/>
        </w:rPr>
        <w:t xml:space="preserve"> </w:t>
      </w:r>
      <w:r w:rsidRPr="00BA1CD8">
        <w:rPr>
          <w:b/>
          <w:sz w:val="28"/>
          <w:szCs w:val="28"/>
        </w:rPr>
        <w:t>зада</w:t>
      </w:r>
      <w:r w:rsidR="007606DD">
        <w:rPr>
          <w:b/>
          <w:sz w:val="28"/>
          <w:szCs w:val="28"/>
        </w:rPr>
        <w:t>че</w:t>
      </w:r>
      <w:r w:rsidRPr="00BA1CD8">
        <w:rPr>
          <w:b/>
          <w:sz w:val="28"/>
          <w:szCs w:val="28"/>
        </w:rPr>
        <w:t> </w:t>
      </w:r>
      <w:r w:rsidR="00BA1CD8" w:rsidRPr="00BA1CD8">
        <w:rPr>
          <w:b/>
          <w:sz w:val="28"/>
          <w:szCs w:val="28"/>
        </w:rPr>
        <w:t>5</w:t>
      </w:r>
      <w:r w:rsidRPr="00BA1CD8">
        <w:rPr>
          <w:b/>
          <w:sz w:val="28"/>
          <w:szCs w:val="28"/>
        </w:rPr>
        <w:t xml:space="preserve">: </w:t>
      </w:r>
      <w:r w:rsidRPr="00BA1CD8">
        <w:rPr>
          <w:sz w:val="28"/>
          <w:szCs w:val="28"/>
        </w:rPr>
        <w:t>Правильно ли с учетом положений ст. 105.17 НК РФ поступил налогоплательщик, предоставив документацию 21 июня? Имеется ли штраф за нарушение сроков предоставления национальной документации?</w:t>
      </w:r>
    </w:p>
    <w:p w14:paraId="06A66969" w14:textId="77777777" w:rsidR="00BA1CD8" w:rsidRPr="00BA1CD8" w:rsidRDefault="00BA1CD8" w:rsidP="007606DD">
      <w:pPr>
        <w:spacing w:line="360" w:lineRule="auto"/>
        <w:ind w:firstLine="709"/>
        <w:rPr>
          <w:b/>
          <w:sz w:val="28"/>
          <w:szCs w:val="28"/>
        </w:rPr>
      </w:pPr>
    </w:p>
    <w:p w14:paraId="7172473A" w14:textId="2FD72035" w:rsidR="0017131D" w:rsidRPr="00BA1CD8" w:rsidRDefault="00BA1CD8" w:rsidP="007606DD">
      <w:pPr>
        <w:spacing w:line="360" w:lineRule="auto"/>
        <w:ind w:firstLine="709"/>
        <w:rPr>
          <w:b/>
          <w:sz w:val="28"/>
          <w:szCs w:val="28"/>
        </w:rPr>
      </w:pPr>
      <w:r w:rsidRPr="00BA1CD8">
        <w:rPr>
          <w:b/>
          <w:sz w:val="28"/>
          <w:szCs w:val="28"/>
        </w:rPr>
        <w:t>З</w:t>
      </w:r>
      <w:r w:rsidR="0017131D" w:rsidRPr="00BA1CD8">
        <w:rPr>
          <w:b/>
          <w:sz w:val="28"/>
          <w:szCs w:val="28"/>
        </w:rPr>
        <w:t>ада</w:t>
      </w:r>
      <w:r w:rsidR="007606DD">
        <w:rPr>
          <w:b/>
          <w:sz w:val="28"/>
          <w:szCs w:val="28"/>
        </w:rPr>
        <w:t>ча</w:t>
      </w:r>
      <w:r w:rsidR="0017131D" w:rsidRPr="00BA1CD8">
        <w:rPr>
          <w:b/>
          <w:sz w:val="28"/>
          <w:szCs w:val="28"/>
        </w:rPr>
        <w:t> </w:t>
      </w:r>
      <w:r w:rsidRPr="00BA1CD8">
        <w:rPr>
          <w:b/>
          <w:sz w:val="28"/>
          <w:szCs w:val="28"/>
        </w:rPr>
        <w:t>6</w:t>
      </w:r>
      <w:r w:rsidR="0017131D" w:rsidRPr="00BA1CD8">
        <w:rPr>
          <w:b/>
          <w:sz w:val="28"/>
          <w:szCs w:val="28"/>
        </w:rPr>
        <w:t>.</w:t>
      </w:r>
    </w:p>
    <w:p w14:paraId="482364D2" w14:textId="77777777" w:rsidR="0017131D" w:rsidRPr="00BA1CD8" w:rsidRDefault="0017131D" w:rsidP="007606DD">
      <w:pPr>
        <w:spacing w:line="360" w:lineRule="auto"/>
        <w:ind w:firstLine="709"/>
        <w:jc w:val="both"/>
        <w:rPr>
          <w:sz w:val="28"/>
          <w:szCs w:val="28"/>
        </w:rPr>
      </w:pPr>
      <w:r w:rsidRPr="00BA1CD8">
        <w:rPr>
          <w:b/>
          <w:sz w:val="28"/>
          <w:szCs w:val="28"/>
        </w:rPr>
        <w:t>Исходные данные:</w:t>
      </w:r>
      <w:r w:rsidRPr="00BA1CD8">
        <w:rPr>
          <w:sz w:val="28"/>
          <w:szCs w:val="28"/>
        </w:rPr>
        <w:t xml:space="preserve"> Российской компании принадлежит несколько зарубежных организаций. В частности, в странах ЕАЭС. Российская компания является материнской компанией группы. Данная группа составляет консолидированную отчетность. По итогам 2018 г. совокупная выручка группы составила 55 млрд руб.</w:t>
      </w:r>
    </w:p>
    <w:p w14:paraId="10DFA3BC" w14:textId="5D9C2F9D" w:rsidR="0017131D" w:rsidRPr="00892AA1" w:rsidRDefault="0017131D" w:rsidP="007606DD">
      <w:pPr>
        <w:spacing w:line="360" w:lineRule="auto"/>
        <w:ind w:firstLine="709"/>
        <w:jc w:val="both"/>
        <w:rPr>
          <w:sz w:val="28"/>
          <w:szCs w:val="28"/>
        </w:rPr>
      </w:pPr>
      <w:r w:rsidRPr="00BA1CD8">
        <w:rPr>
          <w:b/>
          <w:sz w:val="28"/>
          <w:szCs w:val="28"/>
        </w:rPr>
        <w:t>Вопрос по зада</w:t>
      </w:r>
      <w:r w:rsidR="007606DD">
        <w:rPr>
          <w:b/>
          <w:sz w:val="28"/>
          <w:szCs w:val="28"/>
        </w:rPr>
        <w:t>че</w:t>
      </w:r>
      <w:r w:rsidRPr="00BA1CD8">
        <w:rPr>
          <w:b/>
          <w:sz w:val="28"/>
          <w:szCs w:val="28"/>
        </w:rPr>
        <w:t> </w:t>
      </w:r>
      <w:r w:rsidR="00BA1CD8" w:rsidRPr="00BA1CD8">
        <w:rPr>
          <w:b/>
          <w:sz w:val="28"/>
          <w:szCs w:val="28"/>
        </w:rPr>
        <w:t>6</w:t>
      </w:r>
      <w:r w:rsidRPr="00BA1CD8">
        <w:rPr>
          <w:b/>
          <w:sz w:val="28"/>
          <w:szCs w:val="28"/>
        </w:rPr>
        <w:t xml:space="preserve">: </w:t>
      </w:r>
      <w:r w:rsidRPr="00BA1CD8">
        <w:rPr>
          <w:sz w:val="28"/>
          <w:szCs w:val="28"/>
        </w:rPr>
        <w:t xml:space="preserve">Является ли данная компания международной группой компаний? Какие дополнительные обязанности в части соблюдения требований раздела </w:t>
      </w:r>
      <w:r w:rsidRPr="00BA1CD8">
        <w:rPr>
          <w:sz w:val="28"/>
          <w:szCs w:val="28"/>
          <w:lang w:val="en-US"/>
        </w:rPr>
        <w:t>V</w:t>
      </w:r>
      <w:r w:rsidRPr="00BA1CD8">
        <w:rPr>
          <w:sz w:val="28"/>
          <w:szCs w:val="28"/>
        </w:rPr>
        <w:t>.1</w:t>
      </w:r>
      <w:r w:rsidRPr="00BA1CD8">
        <w:rPr>
          <w:sz w:val="28"/>
          <w:szCs w:val="28"/>
          <w:lang w:val="en-US"/>
        </w:rPr>
        <w:t> </w:t>
      </w:r>
      <w:r w:rsidRPr="00BA1CD8">
        <w:rPr>
          <w:sz w:val="28"/>
          <w:szCs w:val="28"/>
        </w:rPr>
        <w:t>НК РФ у нее из-за этого возникают?</w:t>
      </w:r>
    </w:p>
    <w:p w14:paraId="5FF04EC5" w14:textId="77777777" w:rsidR="0017131D" w:rsidRPr="005B55BE" w:rsidRDefault="0017131D" w:rsidP="005B55BE">
      <w:pPr>
        <w:pStyle w:val="a6"/>
        <w:widowControl/>
        <w:spacing w:line="360" w:lineRule="auto"/>
        <w:ind w:left="709"/>
        <w:jc w:val="both"/>
        <w:rPr>
          <w:b/>
          <w:color w:val="FF0000"/>
          <w:sz w:val="28"/>
          <w:szCs w:val="28"/>
        </w:rPr>
      </w:pPr>
    </w:p>
    <w:p w14:paraId="5BF5B943" w14:textId="7C504847" w:rsidR="006B5AE1" w:rsidRPr="008A30EF" w:rsidRDefault="006B5AE1" w:rsidP="00E85315">
      <w:pPr>
        <w:pStyle w:val="a6"/>
        <w:numPr>
          <w:ilvl w:val="0"/>
          <w:numId w:val="1"/>
        </w:numPr>
        <w:spacing w:line="360" w:lineRule="auto"/>
        <w:ind w:left="0" w:firstLine="709"/>
        <w:jc w:val="both"/>
        <w:outlineLvl w:val="0"/>
        <w:rPr>
          <w:b/>
          <w:color w:val="000000" w:themeColor="text1"/>
          <w:sz w:val="28"/>
          <w:szCs w:val="28"/>
        </w:rPr>
      </w:pPr>
      <w:bookmarkStart w:id="13" w:name="_Toc104467649"/>
      <w:r w:rsidRPr="008A30EF">
        <w:rPr>
          <w:b/>
          <w:color w:val="000000" w:themeColor="text1"/>
          <w:sz w:val="28"/>
          <w:szCs w:val="28"/>
        </w:rPr>
        <w:t>Фонд оценочных средств для проведения промежуточной аттестации обучающихся по дисциплине</w:t>
      </w:r>
      <w:bookmarkEnd w:id="13"/>
    </w:p>
    <w:p w14:paraId="677B6F9C" w14:textId="297A242F" w:rsidR="005B17B2" w:rsidRPr="008A30EF" w:rsidRDefault="005B17B2" w:rsidP="00E85315">
      <w:pPr>
        <w:pStyle w:val="2"/>
        <w:spacing w:line="360" w:lineRule="auto"/>
        <w:ind w:firstLine="709"/>
        <w:rPr>
          <w:rFonts w:ascii="Times New Roman" w:hAnsi="Times New Roman" w:cs="Times New Roman"/>
          <w:color w:val="000000" w:themeColor="text1"/>
          <w:sz w:val="28"/>
          <w:szCs w:val="28"/>
        </w:rPr>
      </w:pPr>
      <w:bookmarkStart w:id="14" w:name="_Toc104467650"/>
      <w:r w:rsidRPr="008A30EF">
        <w:rPr>
          <w:rFonts w:ascii="Times New Roman" w:hAnsi="Times New Roman" w:cs="Times New Roman"/>
          <w:b/>
          <w:color w:val="000000" w:themeColor="text1"/>
          <w:sz w:val="28"/>
          <w:szCs w:val="28"/>
        </w:rPr>
        <w:t>7.1. Перечень компетенций</w:t>
      </w:r>
      <w:r w:rsidR="00295874" w:rsidRPr="008A30EF">
        <w:rPr>
          <w:rFonts w:ascii="Times New Roman" w:hAnsi="Times New Roman" w:cs="Times New Roman"/>
          <w:b/>
          <w:color w:val="000000" w:themeColor="text1"/>
          <w:sz w:val="28"/>
          <w:szCs w:val="28"/>
        </w:rPr>
        <w:t xml:space="preserve"> с указанием этапов их формирования в процессе освоения образовательной программы</w:t>
      </w:r>
      <w:bookmarkEnd w:id="14"/>
      <w:r w:rsidRPr="008A30EF">
        <w:rPr>
          <w:rFonts w:ascii="Times New Roman" w:hAnsi="Times New Roman" w:cs="Times New Roman"/>
          <w:b/>
          <w:color w:val="000000" w:themeColor="text1"/>
          <w:sz w:val="28"/>
          <w:szCs w:val="28"/>
        </w:rPr>
        <w:t xml:space="preserve"> </w:t>
      </w:r>
    </w:p>
    <w:p w14:paraId="0575948F" w14:textId="0EDCDA64" w:rsidR="005B17B2" w:rsidRPr="008A30EF" w:rsidRDefault="005B17B2" w:rsidP="00E85315">
      <w:pPr>
        <w:spacing w:line="360" w:lineRule="auto"/>
        <w:ind w:firstLine="709"/>
        <w:jc w:val="both"/>
        <w:rPr>
          <w:color w:val="000000" w:themeColor="text1"/>
          <w:sz w:val="28"/>
          <w:szCs w:val="28"/>
        </w:rPr>
      </w:pPr>
      <w:bookmarkStart w:id="15" w:name="_3o7alnk"/>
      <w:bookmarkEnd w:id="15"/>
      <w:r w:rsidRPr="008A30EF">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49B2E733" w14:textId="1B5B2F74" w:rsidR="002A66D8" w:rsidRDefault="002A66D8" w:rsidP="00E85315">
      <w:pPr>
        <w:spacing w:line="360" w:lineRule="auto"/>
        <w:ind w:firstLine="709"/>
        <w:jc w:val="both"/>
        <w:rPr>
          <w:b/>
          <w:color w:val="000000" w:themeColor="text1"/>
          <w:sz w:val="28"/>
          <w:szCs w:val="28"/>
        </w:rPr>
      </w:pPr>
      <w:r w:rsidRPr="008A30EF">
        <w:rPr>
          <w:b/>
          <w:color w:val="000000" w:themeColor="text1"/>
          <w:sz w:val="28"/>
          <w:szCs w:val="28"/>
        </w:rPr>
        <w:t xml:space="preserve">7.2 Типовые контрольные задания или иные материалы, необходимые для оценки знаний, умений и навыков, характеризующих этапы формирования </w:t>
      </w:r>
      <w:r w:rsidRPr="008A30EF">
        <w:rPr>
          <w:b/>
          <w:color w:val="000000" w:themeColor="text1"/>
          <w:sz w:val="28"/>
          <w:szCs w:val="28"/>
        </w:rPr>
        <w:lastRenderedPageBreak/>
        <w:t>компетенций</w:t>
      </w:r>
    </w:p>
    <w:p w14:paraId="14382B04" w14:textId="22C77B4A" w:rsidR="002A66D8" w:rsidRPr="008A30EF" w:rsidRDefault="002A66D8" w:rsidP="002A66D8">
      <w:pPr>
        <w:spacing w:line="360" w:lineRule="auto"/>
        <w:ind w:firstLine="709"/>
        <w:jc w:val="right"/>
        <w:rPr>
          <w:color w:val="000000" w:themeColor="text1"/>
          <w:sz w:val="28"/>
          <w:szCs w:val="28"/>
        </w:rPr>
      </w:pPr>
      <w:r w:rsidRPr="008A30EF">
        <w:rPr>
          <w:color w:val="000000" w:themeColor="text1"/>
          <w:sz w:val="28"/>
          <w:szCs w:val="28"/>
        </w:rPr>
        <w:t>Таблица 5</w:t>
      </w:r>
    </w:p>
    <w:tbl>
      <w:tblPr>
        <w:tblStyle w:val="a7"/>
        <w:tblW w:w="0" w:type="auto"/>
        <w:tblLook w:val="04A0" w:firstRow="1" w:lastRow="0" w:firstColumn="1" w:lastColumn="0" w:noHBand="0" w:noVBand="1"/>
      </w:tblPr>
      <w:tblGrid>
        <w:gridCol w:w="2579"/>
        <w:gridCol w:w="2603"/>
        <w:gridCol w:w="2328"/>
        <w:gridCol w:w="2685"/>
      </w:tblGrid>
      <w:tr w:rsidR="00E63F1F" w:rsidRPr="008A30EF" w14:paraId="7F24256A" w14:textId="77777777" w:rsidTr="007C7B35">
        <w:tc>
          <w:tcPr>
            <w:tcW w:w="2579" w:type="dxa"/>
          </w:tcPr>
          <w:p w14:paraId="04255669" w14:textId="77777777" w:rsidR="00472890" w:rsidRPr="008A30EF" w:rsidRDefault="00472890" w:rsidP="002264E6">
            <w:pPr>
              <w:jc w:val="both"/>
              <w:rPr>
                <w:b/>
                <w:color w:val="000000" w:themeColor="text1"/>
                <w:sz w:val="24"/>
                <w:szCs w:val="24"/>
              </w:rPr>
            </w:pPr>
            <w:r w:rsidRPr="008A30EF">
              <w:rPr>
                <w:b/>
                <w:color w:val="000000" w:themeColor="text1"/>
                <w:sz w:val="24"/>
                <w:szCs w:val="24"/>
              </w:rPr>
              <w:t xml:space="preserve">Наименование компетенции </w:t>
            </w:r>
          </w:p>
        </w:tc>
        <w:tc>
          <w:tcPr>
            <w:tcW w:w="2603" w:type="dxa"/>
          </w:tcPr>
          <w:p w14:paraId="27709B0A" w14:textId="0920C7B9" w:rsidR="00472890" w:rsidRPr="008A30EF" w:rsidRDefault="00472890" w:rsidP="002264E6">
            <w:pPr>
              <w:jc w:val="both"/>
              <w:rPr>
                <w:b/>
                <w:color w:val="000000" w:themeColor="text1"/>
                <w:sz w:val="24"/>
                <w:szCs w:val="24"/>
              </w:rPr>
            </w:pPr>
            <w:r w:rsidRPr="008A30EF">
              <w:rPr>
                <w:b/>
                <w:color w:val="000000" w:themeColor="text1"/>
                <w:sz w:val="24"/>
                <w:szCs w:val="24"/>
              </w:rPr>
              <w:t xml:space="preserve">Наименование индикаторов достижения компетенции </w:t>
            </w:r>
          </w:p>
        </w:tc>
        <w:tc>
          <w:tcPr>
            <w:tcW w:w="2328" w:type="dxa"/>
            <w:tcBorders>
              <w:bottom w:val="single" w:sz="4" w:space="0" w:color="auto"/>
            </w:tcBorders>
          </w:tcPr>
          <w:p w14:paraId="25F89E82" w14:textId="3DA84CC1" w:rsidR="00472890" w:rsidRPr="008A30EF" w:rsidRDefault="00472890" w:rsidP="002264E6">
            <w:pPr>
              <w:jc w:val="both"/>
              <w:rPr>
                <w:b/>
                <w:color w:val="000000" w:themeColor="text1"/>
                <w:sz w:val="24"/>
                <w:szCs w:val="24"/>
              </w:rPr>
            </w:pPr>
            <w:r w:rsidRPr="008A30EF">
              <w:rPr>
                <w:b/>
                <w:color w:val="000000" w:themeColor="text1"/>
                <w:sz w:val="24"/>
                <w:szCs w:val="24"/>
              </w:rPr>
              <w:t>Результаты обучения (умения и знания), соотнесенные с индикаторами достижения компетенции</w:t>
            </w:r>
          </w:p>
        </w:tc>
        <w:tc>
          <w:tcPr>
            <w:tcW w:w="2685" w:type="dxa"/>
          </w:tcPr>
          <w:p w14:paraId="4DE5ACD4" w14:textId="77777777" w:rsidR="00472890" w:rsidRPr="008A30EF" w:rsidRDefault="00472890" w:rsidP="002264E6">
            <w:pPr>
              <w:jc w:val="both"/>
              <w:rPr>
                <w:b/>
                <w:color w:val="000000" w:themeColor="text1"/>
                <w:sz w:val="24"/>
                <w:szCs w:val="24"/>
              </w:rPr>
            </w:pPr>
            <w:r w:rsidRPr="008A30EF">
              <w:rPr>
                <w:b/>
                <w:color w:val="000000" w:themeColor="text1"/>
                <w:sz w:val="24"/>
                <w:szCs w:val="24"/>
              </w:rPr>
              <w:t>Типовые контрольные задания</w:t>
            </w:r>
          </w:p>
        </w:tc>
      </w:tr>
      <w:tr w:rsidR="007C7B35" w:rsidRPr="008A30EF" w14:paraId="1F3A75ED" w14:textId="77777777" w:rsidTr="007C7B35">
        <w:tc>
          <w:tcPr>
            <w:tcW w:w="2579" w:type="dxa"/>
            <w:vMerge w:val="restart"/>
          </w:tcPr>
          <w:p w14:paraId="1D9D9C49" w14:textId="379EA17C" w:rsidR="007C7B35" w:rsidRPr="008A30EF" w:rsidRDefault="007C7B35" w:rsidP="002264E6">
            <w:pPr>
              <w:jc w:val="both"/>
              <w:rPr>
                <w:color w:val="000000" w:themeColor="text1"/>
                <w:sz w:val="24"/>
                <w:szCs w:val="24"/>
              </w:rPr>
            </w:pPr>
            <w:r w:rsidRPr="008A30EF">
              <w:rPr>
                <w:color w:val="000000" w:themeColor="text1"/>
                <w:sz w:val="24"/>
                <w:szCs w:val="24"/>
              </w:rPr>
              <w:t>ПК-2.</w:t>
            </w:r>
          </w:p>
          <w:p w14:paraId="1B729449" w14:textId="035DAE63" w:rsidR="007C7B35" w:rsidRPr="008A30EF" w:rsidRDefault="007C7B35" w:rsidP="002264E6">
            <w:pPr>
              <w:rPr>
                <w:color w:val="000000" w:themeColor="text1"/>
                <w:sz w:val="24"/>
                <w:szCs w:val="24"/>
              </w:rPr>
            </w:pPr>
            <w:r w:rsidRPr="008A30EF">
              <w:rPr>
                <w:sz w:val="24"/>
                <w:szCs w:val="24"/>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p>
        </w:tc>
        <w:tc>
          <w:tcPr>
            <w:tcW w:w="2603" w:type="dxa"/>
          </w:tcPr>
          <w:p w14:paraId="7F91523B" w14:textId="5F343CBB" w:rsidR="007C7B35" w:rsidRPr="008A30EF" w:rsidRDefault="007C7B35" w:rsidP="00897263">
            <w:pPr>
              <w:pStyle w:val="a6"/>
              <w:numPr>
                <w:ilvl w:val="0"/>
                <w:numId w:val="11"/>
              </w:numPr>
              <w:ind w:left="29" w:hanging="29"/>
              <w:rPr>
                <w:color w:val="000000" w:themeColor="text1"/>
                <w:sz w:val="24"/>
                <w:szCs w:val="24"/>
              </w:rPr>
            </w:pPr>
            <w:r w:rsidRPr="008A30EF">
              <w:rPr>
                <w:sz w:val="24"/>
                <w:szCs w:val="24"/>
              </w:rPr>
              <w:t>Применяет теоретические знания и научные методы для идентификации и анализа современных подходов к налоговому и таможенному регулированию</w:t>
            </w:r>
            <w:r w:rsidRPr="008A30EF">
              <w:rPr>
                <w:color w:val="000000" w:themeColor="text1"/>
                <w:sz w:val="24"/>
                <w:szCs w:val="24"/>
              </w:rPr>
              <w:t>.</w:t>
            </w:r>
          </w:p>
          <w:p w14:paraId="66D1DF07" w14:textId="77777777" w:rsidR="007C7B35" w:rsidRPr="008A30EF" w:rsidRDefault="007C7B35" w:rsidP="002264E6">
            <w:pPr>
              <w:rPr>
                <w:color w:val="000000" w:themeColor="text1"/>
                <w:sz w:val="24"/>
                <w:szCs w:val="24"/>
              </w:rPr>
            </w:pPr>
          </w:p>
          <w:p w14:paraId="38A5A7FF" w14:textId="77777777" w:rsidR="007C7B35" w:rsidRPr="008A30EF" w:rsidRDefault="007C7B35" w:rsidP="002264E6">
            <w:pPr>
              <w:rPr>
                <w:color w:val="000000" w:themeColor="text1"/>
                <w:sz w:val="24"/>
                <w:szCs w:val="24"/>
              </w:rPr>
            </w:pPr>
          </w:p>
          <w:p w14:paraId="15AF6BD2" w14:textId="4342254C" w:rsidR="007C7B35" w:rsidRPr="008A30EF" w:rsidRDefault="007C7B35" w:rsidP="002264E6">
            <w:pPr>
              <w:rPr>
                <w:color w:val="000000" w:themeColor="text1"/>
                <w:sz w:val="24"/>
                <w:szCs w:val="24"/>
              </w:rPr>
            </w:pPr>
          </w:p>
        </w:tc>
        <w:tc>
          <w:tcPr>
            <w:tcW w:w="2328" w:type="dxa"/>
            <w:tcBorders>
              <w:top w:val="single" w:sz="4" w:space="0" w:color="auto"/>
              <w:bottom w:val="single" w:sz="4" w:space="0" w:color="auto"/>
            </w:tcBorders>
          </w:tcPr>
          <w:p w14:paraId="2CA923FD" w14:textId="77777777" w:rsidR="007C7B35" w:rsidRPr="008A30EF" w:rsidRDefault="007C7B35" w:rsidP="008E2DBB">
            <w:pPr>
              <w:pBdr>
                <w:top w:val="nil"/>
                <w:left w:val="nil"/>
                <w:bottom w:val="nil"/>
                <w:right w:val="nil"/>
                <w:between w:val="nil"/>
              </w:pBdr>
              <w:jc w:val="both"/>
              <w:rPr>
                <w:color w:val="000000" w:themeColor="text1"/>
                <w:sz w:val="24"/>
                <w:szCs w:val="24"/>
              </w:rPr>
            </w:pPr>
            <w:r w:rsidRPr="008A30EF">
              <w:rPr>
                <w:b/>
                <w:color w:val="000000" w:themeColor="text1"/>
                <w:sz w:val="24"/>
                <w:szCs w:val="24"/>
              </w:rPr>
              <w:t>Знать:</w:t>
            </w:r>
            <w:r w:rsidRPr="008A30EF">
              <w:rPr>
                <w:color w:val="000000" w:themeColor="text1"/>
                <w:sz w:val="24"/>
                <w:szCs w:val="24"/>
              </w:rPr>
              <w:t xml:space="preserve"> Основные подходы, используемые налоговыми и таможенными органами при налоговом администрировании сделок между взаимозависимыми ликами</w:t>
            </w:r>
          </w:p>
          <w:p w14:paraId="6FD67EF1" w14:textId="77777777" w:rsidR="007C7B35" w:rsidRPr="008A30EF" w:rsidRDefault="007C7B35" w:rsidP="008E2DBB">
            <w:pPr>
              <w:pBdr>
                <w:top w:val="nil"/>
                <w:left w:val="nil"/>
                <w:bottom w:val="nil"/>
                <w:right w:val="nil"/>
                <w:between w:val="nil"/>
              </w:pBdr>
              <w:jc w:val="both"/>
              <w:rPr>
                <w:color w:val="000000" w:themeColor="text1"/>
                <w:sz w:val="24"/>
                <w:szCs w:val="24"/>
              </w:rPr>
            </w:pPr>
          </w:p>
          <w:p w14:paraId="12D0E22F" w14:textId="77777777" w:rsidR="007C7B35" w:rsidRPr="008A30EF" w:rsidRDefault="007C7B35" w:rsidP="008E2DBB">
            <w:pPr>
              <w:jc w:val="both"/>
              <w:rPr>
                <w:color w:val="000000" w:themeColor="text1"/>
                <w:sz w:val="24"/>
                <w:szCs w:val="24"/>
              </w:rPr>
            </w:pPr>
            <w:r w:rsidRPr="008A30EF">
              <w:rPr>
                <w:b/>
                <w:color w:val="000000" w:themeColor="text1"/>
                <w:sz w:val="24"/>
                <w:szCs w:val="24"/>
              </w:rPr>
              <w:t>Уметь:</w:t>
            </w:r>
            <w:r w:rsidRPr="008A30EF">
              <w:rPr>
                <w:color w:val="000000" w:themeColor="text1"/>
                <w:sz w:val="24"/>
                <w:szCs w:val="24"/>
              </w:rPr>
              <w:t xml:space="preserve"> оценивать риски трансфертного ценообразования, принимать</w:t>
            </w:r>
          </w:p>
          <w:p w14:paraId="3C24DBEE" w14:textId="7281D7A6" w:rsidR="007C7B35" w:rsidRPr="008A30EF" w:rsidRDefault="007C7B35" w:rsidP="008E2DBB">
            <w:pPr>
              <w:pBdr>
                <w:top w:val="nil"/>
                <w:left w:val="nil"/>
                <w:bottom w:val="nil"/>
                <w:right w:val="nil"/>
                <w:between w:val="nil"/>
              </w:pBdr>
              <w:jc w:val="both"/>
              <w:rPr>
                <w:b/>
                <w:color w:val="000000" w:themeColor="text1"/>
                <w:sz w:val="24"/>
                <w:szCs w:val="24"/>
              </w:rPr>
            </w:pPr>
            <w:r w:rsidRPr="008A30EF">
              <w:rPr>
                <w:color w:val="000000" w:themeColor="text1"/>
                <w:sz w:val="24"/>
                <w:szCs w:val="24"/>
              </w:rPr>
              <w:t>меры по их сокращению, а также учитывать при определении стратегических изменений в деятельности организации и выработке ключевых показателей оценки эффективности и результативности деятельности организации</w:t>
            </w:r>
          </w:p>
          <w:p w14:paraId="6D161193" w14:textId="77777777" w:rsidR="007C7B35" w:rsidRPr="008A30EF" w:rsidRDefault="007C7B35" w:rsidP="00C603C3">
            <w:pPr>
              <w:pBdr>
                <w:top w:val="nil"/>
                <w:left w:val="nil"/>
                <w:bottom w:val="nil"/>
                <w:right w:val="nil"/>
                <w:between w:val="nil"/>
              </w:pBdr>
              <w:jc w:val="both"/>
              <w:rPr>
                <w:b/>
                <w:color w:val="000000" w:themeColor="text1"/>
                <w:sz w:val="24"/>
                <w:szCs w:val="24"/>
              </w:rPr>
            </w:pPr>
          </w:p>
          <w:p w14:paraId="02AD3116" w14:textId="77777777" w:rsidR="007C7B35" w:rsidRPr="008A30EF" w:rsidRDefault="007C7B35" w:rsidP="00C603C3">
            <w:pPr>
              <w:pBdr>
                <w:top w:val="nil"/>
                <w:left w:val="nil"/>
                <w:bottom w:val="nil"/>
                <w:right w:val="nil"/>
                <w:between w:val="nil"/>
              </w:pBdr>
              <w:jc w:val="both"/>
              <w:rPr>
                <w:b/>
                <w:color w:val="000000" w:themeColor="text1"/>
                <w:sz w:val="24"/>
                <w:szCs w:val="24"/>
              </w:rPr>
            </w:pPr>
          </w:p>
          <w:p w14:paraId="29AA0E63" w14:textId="77777777" w:rsidR="007C7B35" w:rsidRPr="008A30EF" w:rsidRDefault="007C7B35" w:rsidP="00C603C3">
            <w:pPr>
              <w:pBdr>
                <w:top w:val="nil"/>
                <w:left w:val="nil"/>
                <w:bottom w:val="nil"/>
                <w:right w:val="nil"/>
                <w:between w:val="nil"/>
              </w:pBdr>
              <w:jc w:val="both"/>
              <w:rPr>
                <w:b/>
                <w:color w:val="000000" w:themeColor="text1"/>
                <w:sz w:val="24"/>
                <w:szCs w:val="24"/>
              </w:rPr>
            </w:pPr>
          </w:p>
          <w:p w14:paraId="7BF6A355" w14:textId="77777777" w:rsidR="007C7B35" w:rsidRPr="008A30EF" w:rsidRDefault="007C7B35" w:rsidP="00C603C3">
            <w:pPr>
              <w:pBdr>
                <w:top w:val="nil"/>
                <w:left w:val="nil"/>
                <w:bottom w:val="nil"/>
                <w:right w:val="nil"/>
                <w:between w:val="nil"/>
              </w:pBdr>
              <w:jc w:val="both"/>
              <w:rPr>
                <w:b/>
                <w:color w:val="000000" w:themeColor="text1"/>
                <w:sz w:val="24"/>
                <w:szCs w:val="24"/>
              </w:rPr>
            </w:pPr>
          </w:p>
          <w:p w14:paraId="08F0C429" w14:textId="77777777" w:rsidR="007C7B35" w:rsidRPr="008A30EF" w:rsidRDefault="007C7B35" w:rsidP="00C603C3">
            <w:pPr>
              <w:pBdr>
                <w:top w:val="nil"/>
                <w:left w:val="nil"/>
                <w:bottom w:val="nil"/>
                <w:right w:val="nil"/>
                <w:between w:val="nil"/>
              </w:pBdr>
              <w:jc w:val="both"/>
              <w:rPr>
                <w:b/>
                <w:color w:val="000000" w:themeColor="text1"/>
                <w:sz w:val="24"/>
                <w:szCs w:val="24"/>
              </w:rPr>
            </w:pPr>
          </w:p>
          <w:p w14:paraId="17A2210E" w14:textId="77777777" w:rsidR="007C7B35" w:rsidRPr="008A30EF" w:rsidRDefault="007C7B35" w:rsidP="00C603C3">
            <w:pPr>
              <w:pBdr>
                <w:top w:val="nil"/>
                <w:left w:val="nil"/>
                <w:bottom w:val="nil"/>
                <w:right w:val="nil"/>
                <w:between w:val="nil"/>
              </w:pBdr>
              <w:jc w:val="both"/>
              <w:rPr>
                <w:b/>
                <w:color w:val="000000" w:themeColor="text1"/>
                <w:sz w:val="24"/>
                <w:szCs w:val="24"/>
              </w:rPr>
            </w:pPr>
          </w:p>
          <w:p w14:paraId="05C80CB8" w14:textId="0DCC1F73" w:rsidR="007C7B35" w:rsidRPr="008A30EF" w:rsidRDefault="007C7B35" w:rsidP="00C603C3">
            <w:pPr>
              <w:pBdr>
                <w:top w:val="nil"/>
                <w:left w:val="nil"/>
                <w:bottom w:val="nil"/>
                <w:right w:val="nil"/>
                <w:between w:val="nil"/>
              </w:pBdr>
              <w:jc w:val="both"/>
              <w:rPr>
                <w:color w:val="000000"/>
                <w:sz w:val="24"/>
                <w:szCs w:val="24"/>
              </w:rPr>
            </w:pPr>
          </w:p>
        </w:tc>
        <w:tc>
          <w:tcPr>
            <w:tcW w:w="2685" w:type="dxa"/>
          </w:tcPr>
          <w:p w14:paraId="1AB2F9F0" w14:textId="77777777" w:rsidR="007C7B35" w:rsidRPr="008A30EF" w:rsidRDefault="007C7B35" w:rsidP="009E75DB">
            <w:pPr>
              <w:widowControl/>
              <w:jc w:val="both"/>
              <w:rPr>
                <w:rFonts w:eastAsiaTheme="minorHAnsi"/>
                <w:sz w:val="24"/>
                <w:szCs w:val="24"/>
                <w:lang w:eastAsia="en-US"/>
              </w:rPr>
            </w:pPr>
            <w:r w:rsidRPr="008A30EF">
              <w:rPr>
                <w:rFonts w:eastAsiaTheme="minorHAnsi"/>
                <w:sz w:val="24"/>
                <w:szCs w:val="24"/>
                <w:lang w:eastAsia="en-US"/>
              </w:rPr>
              <w:t xml:space="preserve">Группа компаний занимается разработкой, производством и дистрибуцией оборудования для станков с числовым программным управлением, а также созданием соответствующего программного обеспечения (доля группы – 10% рынка). Аналогичное оборудование производят компании из США, Нидерландов, Норвегии и Китая. Головная компания группы находится в Великобритании. Производство осуществляют дочерние компании в Польше и Ирландии. В состав группы также входят дочерние дистрибуторские компании в Гонконге, США, Австралии, Германии, Франции, Великобритании, Японии и на Бермудах. одинаковая: 2,5 млн. фунтов. Не связанным сторонам продукция продается за 10 млн. фунтов. Дистрибьюторская компания во Франции работает по модели </w:t>
            </w:r>
            <w:r w:rsidRPr="008A30EF">
              <w:rPr>
                <w:rFonts w:eastAsiaTheme="minorHAnsi"/>
                <w:sz w:val="24"/>
                <w:szCs w:val="24"/>
                <w:lang w:eastAsia="en-US"/>
              </w:rPr>
              <w:lastRenderedPageBreak/>
              <w:t>комиссионера и выполняет агентские функции для обеих производственных компаний. Комиссионное вознаграждение французской компании составляет 5% от цены реализации. Все остальные дистрибуторские компании приобретают оборудование у одной из производственных компаний и реализуют его конечным покупателям. Цена, по которой производственные компании реализуют оборудование большинству дистрибуторских подразделений, определяется на основе "себестоимости плюс фиксированная прибыль" (</w:t>
            </w:r>
            <w:proofErr w:type="spellStart"/>
            <w:r w:rsidRPr="008A30EF">
              <w:rPr>
                <w:rFonts w:eastAsiaTheme="minorHAnsi"/>
                <w:sz w:val="24"/>
                <w:szCs w:val="24"/>
                <w:lang w:eastAsia="en-US"/>
              </w:rPr>
              <w:t>costplusmarginbasis</w:t>
            </w:r>
            <w:proofErr w:type="spellEnd"/>
            <w:r w:rsidRPr="008A30EF">
              <w:rPr>
                <w:rFonts w:eastAsiaTheme="minorHAnsi"/>
                <w:sz w:val="24"/>
                <w:szCs w:val="24"/>
                <w:lang w:eastAsia="en-US"/>
              </w:rPr>
              <w:t>):</w:t>
            </w:r>
          </w:p>
          <w:p w14:paraId="5F2B2BCD" w14:textId="1EB8C3A6" w:rsidR="007C7B35" w:rsidRPr="008A30EF" w:rsidRDefault="007C7B35" w:rsidP="009E75DB">
            <w:pPr>
              <w:pStyle w:val="a6"/>
              <w:widowControl/>
              <w:ind w:left="-6"/>
              <w:contextualSpacing/>
              <w:jc w:val="both"/>
              <w:rPr>
                <w:rFonts w:eastAsiaTheme="minorHAnsi"/>
                <w:sz w:val="24"/>
                <w:szCs w:val="24"/>
                <w:lang w:eastAsia="en-US"/>
              </w:rPr>
            </w:pPr>
            <w:r w:rsidRPr="008A30EF">
              <w:rPr>
                <w:rFonts w:eastAsiaTheme="minorHAnsi"/>
                <w:sz w:val="24"/>
                <w:szCs w:val="24"/>
                <w:lang w:eastAsia="en-US"/>
              </w:rPr>
              <w:t>- Цена, по которой ирландская производственная компания реализует оборудование дистрибьюторам, определяется исходя из себестоимости и маржи 40%.</w:t>
            </w:r>
          </w:p>
          <w:p w14:paraId="163C397B" w14:textId="75263AB1" w:rsidR="007C7B35" w:rsidRPr="008A30EF" w:rsidRDefault="007C7B35" w:rsidP="009E75DB">
            <w:pPr>
              <w:pStyle w:val="a6"/>
              <w:widowControl/>
              <w:ind w:left="-6"/>
              <w:contextualSpacing/>
              <w:jc w:val="both"/>
              <w:rPr>
                <w:rFonts w:eastAsiaTheme="minorHAnsi"/>
                <w:sz w:val="24"/>
                <w:szCs w:val="24"/>
                <w:lang w:eastAsia="en-US"/>
              </w:rPr>
            </w:pPr>
            <w:r w:rsidRPr="008A30EF">
              <w:rPr>
                <w:rFonts w:eastAsiaTheme="minorHAnsi"/>
                <w:sz w:val="24"/>
                <w:szCs w:val="24"/>
                <w:lang w:eastAsia="en-US"/>
              </w:rPr>
              <w:t>- Польская производственная компания реализует дистрибьюторам оборудование по цене, которая определяется исходя из себестоимости и маржи 20%.</w:t>
            </w:r>
          </w:p>
          <w:p w14:paraId="1F75EDA4" w14:textId="77777777" w:rsidR="007C7B35" w:rsidRPr="008A30EF" w:rsidRDefault="007C7B35" w:rsidP="009E75DB">
            <w:pPr>
              <w:widowControl/>
              <w:jc w:val="both"/>
              <w:rPr>
                <w:rFonts w:eastAsiaTheme="minorHAnsi"/>
                <w:sz w:val="24"/>
                <w:szCs w:val="24"/>
                <w:lang w:eastAsia="en-US"/>
              </w:rPr>
            </w:pPr>
            <w:r w:rsidRPr="008A30EF">
              <w:rPr>
                <w:rFonts w:eastAsiaTheme="minorHAnsi"/>
                <w:sz w:val="24"/>
                <w:szCs w:val="24"/>
                <w:lang w:eastAsia="en-US"/>
              </w:rPr>
              <w:t xml:space="preserve">Дистрибуторская компания в Великобритании закупает у </w:t>
            </w:r>
            <w:r w:rsidRPr="008A30EF">
              <w:rPr>
                <w:rFonts w:eastAsiaTheme="minorHAnsi"/>
                <w:sz w:val="24"/>
                <w:szCs w:val="24"/>
                <w:lang w:eastAsia="en-US"/>
              </w:rPr>
              <w:lastRenderedPageBreak/>
              <w:t>производственных компаний оборудование по цене, которая определяется исходя из цены последующей реализации за вычетом 10%. Головная компания группы в Великобритании предоставила гарантию по ссуде, предоставленной сторонним банком дистрибуторской компании на Бермудах. Ирландская производственная компания разработала несколько технологических процессов, которые могут использоваться и польской производственной компанией. По этой причине ирландская компания послала четырех своих инженеров в польскую компанию, чтобы обучить новым технологическим процессам инженеров, работающих в польской компании. Вместе с ними в командировку в Польшу был направлен сотрудник финансового департамента ирландской компании, чтобы проконсультировать сотрудников польской компании по вопросам ведения бухгалтерского учета.</w:t>
            </w:r>
          </w:p>
          <w:p w14:paraId="0A2A6AC6" w14:textId="467F5A52" w:rsidR="007C7B35" w:rsidRPr="008A30EF" w:rsidRDefault="007C7B35" w:rsidP="009E75DB">
            <w:pPr>
              <w:widowControl/>
              <w:jc w:val="both"/>
              <w:rPr>
                <w:rFonts w:eastAsiaTheme="minorHAnsi"/>
                <w:b/>
                <w:bCs/>
                <w:sz w:val="24"/>
                <w:szCs w:val="24"/>
                <w:lang w:eastAsia="en-US"/>
              </w:rPr>
            </w:pPr>
            <w:r w:rsidRPr="008A30EF">
              <w:rPr>
                <w:rFonts w:eastAsiaTheme="minorHAnsi"/>
                <w:b/>
                <w:bCs/>
                <w:sz w:val="24"/>
                <w:szCs w:val="24"/>
                <w:lang w:eastAsia="en-US"/>
              </w:rPr>
              <w:t>Вопросы:</w:t>
            </w:r>
          </w:p>
          <w:p w14:paraId="184ED844" w14:textId="77777777" w:rsidR="007C7B35" w:rsidRPr="008A30EF" w:rsidRDefault="007C7B35" w:rsidP="009E75DB">
            <w:pPr>
              <w:widowControl/>
              <w:jc w:val="both"/>
              <w:rPr>
                <w:rFonts w:eastAsiaTheme="minorHAnsi"/>
                <w:sz w:val="24"/>
                <w:szCs w:val="24"/>
                <w:lang w:eastAsia="en-US"/>
              </w:rPr>
            </w:pPr>
            <w:r w:rsidRPr="008A30EF">
              <w:rPr>
                <w:rFonts w:eastAsiaTheme="minorHAnsi"/>
                <w:sz w:val="24"/>
                <w:szCs w:val="24"/>
                <w:lang w:eastAsia="en-US"/>
              </w:rPr>
              <w:t>А) Каковы риски трансфертного ценообразования в данной группе?</w:t>
            </w:r>
          </w:p>
          <w:p w14:paraId="23CB743C" w14:textId="77777777" w:rsidR="007C7B35" w:rsidRPr="008A30EF" w:rsidRDefault="007C7B35" w:rsidP="009E75DB">
            <w:pPr>
              <w:widowControl/>
              <w:jc w:val="both"/>
              <w:rPr>
                <w:rFonts w:eastAsiaTheme="minorHAnsi"/>
                <w:sz w:val="24"/>
                <w:szCs w:val="24"/>
                <w:lang w:eastAsia="en-US"/>
              </w:rPr>
            </w:pPr>
            <w:r w:rsidRPr="008A30EF">
              <w:rPr>
                <w:rFonts w:eastAsiaTheme="minorHAnsi"/>
                <w:sz w:val="24"/>
                <w:szCs w:val="24"/>
                <w:lang w:eastAsia="en-US"/>
              </w:rPr>
              <w:lastRenderedPageBreak/>
              <w:t>Б) Эффективная ли данная структура компании с точки зрения международного налогового планирования? Дайте предложения по изменению</w:t>
            </w:r>
          </w:p>
          <w:p w14:paraId="4F36D8DE" w14:textId="77777777" w:rsidR="007C7B35" w:rsidRPr="008A30EF" w:rsidRDefault="007C7B35" w:rsidP="009E75DB">
            <w:pPr>
              <w:widowControl/>
              <w:jc w:val="both"/>
              <w:rPr>
                <w:rFonts w:eastAsiaTheme="minorHAnsi"/>
                <w:sz w:val="24"/>
                <w:szCs w:val="24"/>
                <w:lang w:eastAsia="en-US"/>
              </w:rPr>
            </w:pPr>
            <w:r w:rsidRPr="008A30EF">
              <w:rPr>
                <w:rFonts w:eastAsiaTheme="minorHAnsi"/>
                <w:sz w:val="24"/>
                <w:szCs w:val="24"/>
                <w:lang w:eastAsia="en-US"/>
              </w:rPr>
              <w:t>структуры группы, включая возможность создания новых компаний.</w:t>
            </w:r>
          </w:p>
          <w:p w14:paraId="669C8F83" w14:textId="2DC48997" w:rsidR="007C7B35" w:rsidRPr="008A30EF" w:rsidRDefault="007C7B35" w:rsidP="009E75DB">
            <w:pPr>
              <w:widowControl/>
              <w:jc w:val="both"/>
            </w:pPr>
            <w:r w:rsidRPr="008A30EF">
              <w:rPr>
                <w:rFonts w:eastAsiaTheme="minorHAnsi"/>
                <w:sz w:val="24"/>
                <w:szCs w:val="24"/>
                <w:lang w:eastAsia="en-US"/>
              </w:rPr>
              <w:t>В) Какие риски трансфертного ценообразования могли бы возникнуть, если бы головная компания группы в Великобритании была дочерней компанией крупной американской транснациональной компании, а оборудование в основном использовалось бы связанными компаниями, принадлежащими к той же группе компаний</w:t>
            </w:r>
          </w:p>
        </w:tc>
      </w:tr>
      <w:tr w:rsidR="007C7B35" w:rsidRPr="008A30EF" w14:paraId="1977D6D5" w14:textId="77777777" w:rsidTr="007C7B35">
        <w:tc>
          <w:tcPr>
            <w:tcW w:w="2579" w:type="dxa"/>
            <w:vMerge/>
          </w:tcPr>
          <w:p w14:paraId="30409C4D" w14:textId="77777777" w:rsidR="007C7B35" w:rsidRPr="008A30EF" w:rsidRDefault="007C7B35" w:rsidP="00804FCC">
            <w:pPr>
              <w:jc w:val="both"/>
              <w:rPr>
                <w:color w:val="000000" w:themeColor="text1"/>
                <w:sz w:val="24"/>
                <w:szCs w:val="24"/>
              </w:rPr>
            </w:pPr>
          </w:p>
        </w:tc>
        <w:tc>
          <w:tcPr>
            <w:tcW w:w="2603" w:type="dxa"/>
          </w:tcPr>
          <w:p w14:paraId="39B9144F" w14:textId="4AA9637B" w:rsidR="007C7B35" w:rsidRPr="008A30EF" w:rsidRDefault="007C7B35" w:rsidP="00804FCC">
            <w:pPr>
              <w:rPr>
                <w:color w:val="000000" w:themeColor="text1"/>
                <w:sz w:val="24"/>
                <w:szCs w:val="24"/>
              </w:rPr>
            </w:pPr>
            <w:r w:rsidRPr="008A30EF">
              <w:rPr>
                <w:sz w:val="24"/>
                <w:szCs w:val="24"/>
              </w:rPr>
              <w:t>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2328" w:type="dxa"/>
            <w:tcBorders>
              <w:top w:val="single" w:sz="4" w:space="0" w:color="auto"/>
              <w:bottom w:val="single" w:sz="4" w:space="0" w:color="auto"/>
            </w:tcBorders>
          </w:tcPr>
          <w:p w14:paraId="22BFBAD0" w14:textId="77777777" w:rsidR="007C7B35" w:rsidRPr="008A30EF" w:rsidRDefault="007C7B35" w:rsidP="00804FCC">
            <w:pPr>
              <w:pBdr>
                <w:top w:val="nil"/>
                <w:left w:val="nil"/>
                <w:bottom w:val="nil"/>
                <w:right w:val="nil"/>
                <w:between w:val="nil"/>
              </w:pBdr>
              <w:jc w:val="both"/>
              <w:rPr>
                <w:color w:val="000000" w:themeColor="text1"/>
                <w:sz w:val="24"/>
                <w:szCs w:val="24"/>
              </w:rPr>
            </w:pPr>
            <w:r w:rsidRPr="008A30EF">
              <w:rPr>
                <w:b/>
                <w:color w:val="000000" w:themeColor="text1"/>
                <w:sz w:val="24"/>
                <w:szCs w:val="24"/>
              </w:rPr>
              <w:t xml:space="preserve">Знать: </w:t>
            </w:r>
            <w:r w:rsidRPr="008A30EF">
              <w:rPr>
                <w:color w:val="000000" w:themeColor="text1"/>
                <w:sz w:val="24"/>
                <w:szCs w:val="24"/>
              </w:rPr>
              <w:t>Нормативно-правовую базу Российской Федерации, а также зарубежных стран по вопросам применения правил трансфертного ценообразования</w:t>
            </w:r>
          </w:p>
          <w:p w14:paraId="306E83D9" w14:textId="77777777" w:rsidR="007C7B35" w:rsidRPr="008A30EF" w:rsidRDefault="007C7B35" w:rsidP="00804FCC">
            <w:pPr>
              <w:pBdr>
                <w:top w:val="nil"/>
                <w:left w:val="nil"/>
                <w:bottom w:val="nil"/>
                <w:right w:val="nil"/>
                <w:between w:val="nil"/>
              </w:pBdr>
              <w:jc w:val="both"/>
              <w:rPr>
                <w:color w:val="000000" w:themeColor="text1"/>
                <w:sz w:val="24"/>
                <w:szCs w:val="24"/>
              </w:rPr>
            </w:pPr>
          </w:p>
          <w:p w14:paraId="1AC4DDD9" w14:textId="77777777" w:rsidR="007C7B35" w:rsidRPr="008A30EF" w:rsidRDefault="007C7B35" w:rsidP="00804FCC">
            <w:pPr>
              <w:widowControl/>
              <w:rPr>
                <w:rFonts w:eastAsiaTheme="minorHAnsi"/>
                <w:sz w:val="24"/>
                <w:szCs w:val="24"/>
                <w:lang w:eastAsia="en-US"/>
              </w:rPr>
            </w:pPr>
            <w:r w:rsidRPr="008A30EF">
              <w:rPr>
                <w:b/>
                <w:color w:val="000000" w:themeColor="text1"/>
                <w:sz w:val="24"/>
                <w:szCs w:val="24"/>
              </w:rPr>
              <w:t xml:space="preserve">Уметь: </w:t>
            </w:r>
            <w:r w:rsidRPr="008A30EF">
              <w:rPr>
                <w:rFonts w:eastAsiaTheme="minorHAnsi"/>
                <w:sz w:val="24"/>
                <w:szCs w:val="24"/>
                <w:lang w:eastAsia="en-US"/>
              </w:rPr>
              <w:t>определять границы рыночной цены, применяемой для целей</w:t>
            </w:r>
          </w:p>
          <w:p w14:paraId="0D7F8249" w14:textId="77777777" w:rsidR="007C7B35" w:rsidRPr="008A30EF" w:rsidRDefault="007C7B35" w:rsidP="00804FCC">
            <w:pPr>
              <w:widowControl/>
              <w:rPr>
                <w:rFonts w:eastAsiaTheme="minorHAnsi"/>
                <w:sz w:val="24"/>
                <w:szCs w:val="24"/>
                <w:lang w:eastAsia="en-US"/>
              </w:rPr>
            </w:pPr>
            <w:r w:rsidRPr="008A30EF">
              <w:rPr>
                <w:rFonts w:eastAsiaTheme="minorHAnsi"/>
                <w:sz w:val="24"/>
                <w:szCs w:val="24"/>
                <w:lang w:eastAsia="en-US"/>
              </w:rPr>
              <w:t>налогообложения, а также критерии контролируемых сделок, применять</w:t>
            </w:r>
          </w:p>
          <w:p w14:paraId="0C4CE87A" w14:textId="6FB5E3B0" w:rsidR="007C7B35" w:rsidRPr="008A30EF" w:rsidRDefault="007C7B35" w:rsidP="00804FCC">
            <w:pPr>
              <w:jc w:val="both"/>
              <w:rPr>
                <w:b/>
                <w:bCs/>
                <w:color w:val="000000" w:themeColor="text1"/>
                <w:sz w:val="24"/>
                <w:szCs w:val="24"/>
              </w:rPr>
            </w:pPr>
            <w:r w:rsidRPr="008A30EF">
              <w:rPr>
                <w:rFonts w:eastAsiaTheme="minorHAnsi"/>
                <w:sz w:val="24"/>
                <w:szCs w:val="24"/>
                <w:lang w:eastAsia="en-US"/>
              </w:rPr>
              <w:t xml:space="preserve">нормативно-правовую базу по вопросам заключения </w:t>
            </w:r>
            <w:r w:rsidRPr="008A30EF">
              <w:rPr>
                <w:rFonts w:eastAsiaTheme="minorHAnsi"/>
                <w:sz w:val="24"/>
                <w:szCs w:val="24"/>
                <w:lang w:eastAsia="en-US"/>
              </w:rPr>
              <w:lastRenderedPageBreak/>
              <w:t>соглашений о ценообразовании</w:t>
            </w:r>
          </w:p>
        </w:tc>
        <w:tc>
          <w:tcPr>
            <w:tcW w:w="2685" w:type="dxa"/>
          </w:tcPr>
          <w:p w14:paraId="1CC0537C"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lastRenderedPageBreak/>
              <w:t>Имеются следующие данные:</w:t>
            </w:r>
          </w:p>
          <w:p w14:paraId="194F85C7" w14:textId="5342ADC1"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ИФНС России № 1 по г.Москве19.08.2017 в рамках проведения мероприятий налогового контроля получила информацию о том, что деревообрабатывающая компания - ООО «</w:t>
            </w:r>
            <w:proofErr w:type="spellStart"/>
            <w:r w:rsidRPr="008A30EF">
              <w:rPr>
                <w:rFonts w:eastAsiaTheme="minorHAnsi"/>
                <w:sz w:val="24"/>
                <w:szCs w:val="24"/>
                <w:lang w:eastAsia="en-US"/>
              </w:rPr>
              <w:t>Деревокомбинат</w:t>
            </w:r>
            <w:proofErr w:type="spellEnd"/>
            <w:r w:rsidRPr="008A30EF">
              <w:rPr>
                <w:rFonts w:eastAsiaTheme="minorHAnsi"/>
                <w:sz w:val="24"/>
                <w:szCs w:val="24"/>
                <w:lang w:eastAsia="en-US"/>
              </w:rPr>
              <w:t xml:space="preserve">» (состоит на налоговом учете в ИФНС России № 1 по г. Москве) продала (отгрузила) в 2016 году по заключенному в 2015 году договору 240 тыс. куб. м </w:t>
            </w:r>
            <w:proofErr w:type="spellStart"/>
            <w:r w:rsidRPr="008A30EF">
              <w:rPr>
                <w:rFonts w:eastAsiaTheme="minorHAnsi"/>
                <w:sz w:val="24"/>
                <w:szCs w:val="24"/>
                <w:lang w:eastAsia="en-US"/>
              </w:rPr>
              <w:t>оцилиндрованного</w:t>
            </w:r>
            <w:proofErr w:type="spellEnd"/>
            <w:r w:rsidRPr="008A30EF">
              <w:rPr>
                <w:rFonts w:eastAsiaTheme="minorHAnsi"/>
                <w:sz w:val="24"/>
                <w:szCs w:val="24"/>
                <w:lang w:eastAsia="en-US"/>
              </w:rPr>
              <w:t xml:space="preserve"> бревна на общую сумму </w:t>
            </w:r>
            <w:r w:rsidRPr="008A30EF">
              <w:rPr>
                <w:rFonts w:eastAsiaTheme="minorHAnsi"/>
                <w:sz w:val="24"/>
                <w:szCs w:val="24"/>
                <w:lang w:eastAsia="en-US"/>
              </w:rPr>
              <w:lastRenderedPageBreak/>
              <w:t>1,8 млрд руб. фабрике по производству домов</w:t>
            </w:r>
          </w:p>
          <w:p w14:paraId="1ACBF2F2"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из дерева - ООО "Теремок" (состоит на налоговом учете в Ивановской области), доля в уставном капитале которой в 27 % принадлежит поставщику</w:t>
            </w:r>
          </w:p>
          <w:p w14:paraId="1D33E49D"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 xml:space="preserve">древесины. При этом уведомление о контролируемых сделках ни одной из сторон сделок представлено не было. Для определения рыночной цены были сделаны запросы в другие налоговые инспекции и выявлено шесть сопоставимых сделок по продаже древесины, при которых контрагенты не являлись взаимозависимыми лицами, со следующими ценами реализации одного куб. м. </w:t>
            </w:r>
            <w:proofErr w:type="spellStart"/>
            <w:r w:rsidRPr="008A30EF">
              <w:rPr>
                <w:rFonts w:eastAsiaTheme="minorHAnsi"/>
                <w:sz w:val="24"/>
                <w:szCs w:val="24"/>
                <w:lang w:eastAsia="en-US"/>
              </w:rPr>
              <w:t>оцилиндрованного</w:t>
            </w:r>
            <w:proofErr w:type="spellEnd"/>
            <w:r w:rsidRPr="008A30EF">
              <w:rPr>
                <w:rFonts w:eastAsiaTheme="minorHAnsi"/>
                <w:sz w:val="24"/>
                <w:szCs w:val="24"/>
                <w:lang w:eastAsia="en-US"/>
              </w:rPr>
              <w:t xml:space="preserve"> бревна: 5,4; 6,0; 6,2; 6,9; 7,4; 7,9 тыс. руб. соответственно.</w:t>
            </w:r>
          </w:p>
          <w:p w14:paraId="6AD62570" w14:textId="77777777" w:rsidR="007C7B35" w:rsidRPr="008A30EF" w:rsidRDefault="007C7B35" w:rsidP="004539C1">
            <w:pPr>
              <w:widowControl/>
              <w:jc w:val="both"/>
              <w:rPr>
                <w:rFonts w:eastAsiaTheme="minorHAnsi"/>
                <w:b/>
                <w:sz w:val="24"/>
                <w:szCs w:val="24"/>
                <w:lang w:eastAsia="en-US"/>
              </w:rPr>
            </w:pPr>
            <w:r w:rsidRPr="008A30EF">
              <w:rPr>
                <w:rFonts w:eastAsiaTheme="minorHAnsi"/>
                <w:b/>
                <w:sz w:val="24"/>
                <w:szCs w:val="24"/>
                <w:lang w:eastAsia="en-US"/>
              </w:rPr>
              <w:t>Определите и обоснованно со ссылками на нормы НК РФ ответьте на вопросы:</w:t>
            </w:r>
          </w:p>
          <w:p w14:paraId="346721B0"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1) Взаимозависимы ли ООО «</w:t>
            </w:r>
            <w:proofErr w:type="spellStart"/>
            <w:r w:rsidRPr="008A30EF">
              <w:rPr>
                <w:rFonts w:eastAsiaTheme="minorHAnsi"/>
                <w:sz w:val="24"/>
                <w:szCs w:val="24"/>
                <w:lang w:eastAsia="en-US"/>
              </w:rPr>
              <w:t>Деревокомбинат</w:t>
            </w:r>
            <w:proofErr w:type="spellEnd"/>
            <w:r w:rsidRPr="008A30EF">
              <w:rPr>
                <w:rFonts w:eastAsiaTheme="minorHAnsi"/>
                <w:sz w:val="24"/>
                <w:szCs w:val="24"/>
                <w:lang w:eastAsia="en-US"/>
              </w:rPr>
              <w:t>» и ООО «Теремок»;</w:t>
            </w:r>
          </w:p>
          <w:p w14:paraId="73843B45"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2) Является ли заключенная между ними сделка контролируемой;</w:t>
            </w:r>
          </w:p>
          <w:p w14:paraId="32E2BA35"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 xml:space="preserve">3) Кто, в какие сроки и в какой налоговый </w:t>
            </w:r>
            <w:proofErr w:type="spellStart"/>
            <w:r w:rsidRPr="008A30EF">
              <w:rPr>
                <w:rFonts w:eastAsiaTheme="minorHAnsi"/>
                <w:sz w:val="24"/>
                <w:szCs w:val="24"/>
                <w:lang w:eastAsia="en-US"/>
              </w:rPr>
              <w:t>органдолжен</w:t>
            </w:r>
            <w:proofErr w:type="spellEnd"/>
            <w:r w:rsidRPr="008A30EF">
              <w:rPr>
                <w:rFonts w:eastAsiaTheme="minorHAnsi"/>
                <w:sz w:val="24"/>
                <w:szCs w:val="24"/>
                <w:lang w:eastAsia="en-US"/>
              </w:rPr>
              <w:t xml:space="preserve"> был подать уведомление о </w:t>
            </w:r>
            <w:r w:rsidRPr="008A30EF">
              <w:rPr>
                <w:rFonts w:eastAsiaTheme="minorHAnsi"/>
                <w:sz w:val="24"/>
                <w:szCs w:val="24"/>
                <w:lang w:eastAsia="en-US"/>
              </w:rPr>
              <w:lastRenderedPageBreak/>
              <w:t>контролируемых сделках;</w:t>
            </w:r>
          </w:p>
          <w:p w14:paraId="3F0E4BB6"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 xml:space="preserve">4) Какая ответственность установлена НК РФ за неподачу данного уведомления? К кому она может быть применена? </w:t>
            </w:r>
          </w:p>
          <w:p w14:paraId="227B5165" w14:textId="77777777" w:rsidR="007C7B35" w:rsidRPr="008A30EF" w:rsidRDefault="007C7B35" w:rsidP="004539C1">
            <w:pPr>
              <w:widowControl/>
              <w:jc w:val="both"/>
              <w:rPr>
                <w:rFonts w:eastAsiaTheme="minorHAnsi"/>
                <w:sz w:val="24"/>
                <w:szCs w:val="24"/>
                <w:lang w:eastAsia="en-US"/>
              </w:rPr>
            </w:pPr>
            <w:r w:rsidRPr="008A30EF">
              <w:rPr>
                <w:rFonts w:eastAsiaTheme="minorHAnsi"/>
                <w:sz w:val="24"/>
                <w:szCs w:val="24"/>
                <w:lang w:eastAsia="en-US"/>
              </w:rPr>
              <w:t>5) Определите, используя метод сопоставимых рыночных цен, интервал рыночных цен, сравните фактическую цену сделки, заключенную с взаимозависимым лицом, с интервалом рыночных цен и определите возможные последствия для целей налогообложения;</w:t>
            </w:r>
          </w:p>
          <w:p w14:paraId="7D7F589F" w14:textId="275170B2" w:rsidR="007C7B35" w:rsidRPr="008A30EF" w:rsidRDefault="007C7B35" w:rsidP="008B54A9">
            <w:pPr>
              <w:widowControl/>
              <w:jc w:val="both"/>
            </w:pPr>
            <w:r w:rsidRPr="008A30EF">
              <w:rPr>
                <w:rFonts w:eastAsiaTheme="minorHAnsi"/>
                <w:sz w:val="24"/>
                <w:szCs w:val="24"/>
                <w:lang w:eastAsia="en-US"/>
              </w:rPr>
              <w:t>6) Возможно ли применение штрафных санкций? Если да – то какая проверка и кем должна быть проведена.</w:t>
            </w:r>
          </w:p>
        </w:tc>
      </w:tr>
      <w:tr w:rsidR="00361B01" w:rsidRPr="008A30EF" w14:paraId="13D4568A" w14:textId="77777777" w:rsidTr="00750FB0">
        <w:tc>
          <w:tcPr>
            <w:tcW w:w="2579" w:type="dxa"/>
            <w:vMerge w:val="restart"/>
          </w:tcPr>
          <w:p w14:paraId="3272C21C" w14:textId="1BF2568A" w:rsidR="00361B01" w:rsidRPr="008A30EF" w:rsidRDefault="00361B01" w:rsidP="007C7B35">
            <w:pPr>
              <w:pStyle w:val="ConsPlusNormal"/>
              <w:widowControl/>
              <w:ind w:firstLine="0"/>
              <w:rPr>
                <w:rFonts w:ascii="Times New Roman" w:hAnsi="Times New Roman" w:cs="Times New Roman"/>
                <w:sz w:val="24"/>
                <w:szCs w:val="24"/>
              </w:rPr>
            </w:pPr>
            <w:r w:rsidRPr="008A30EF">
              <w:rPr>
                <w:rFonts w:ascii="Times New Roman" w:hAnsi="Times New Roman" w:cs="Times New Roman"/>
                <w:sz w:val="24"/>
                <w:szCs w:val="24"/>
              </w:rPr>
              <w:lastRenderedPageBreak/>
              <w:t>ПК</w:t>
            </w:r>
            <w:r w:rsidR="008C2495">
              <w:rPr>
                <w:rFonts w:ascii="Times New Roman" w:hAnsi="Times New Roman" w:cs="Times New Roman"/>
                <w:sz w:val="24"/>
                <w:szCs w:val="24"/>
              </w:rPr>
              <w:t>Н</w:t>
            </w:r>
            <w:r w:rsidRPr="008A30EF">
              <w:rPr>
                <w:rFonts w:ascii="Times New Roman" w:hAnsi="Times New Roman" w:cs="Times New Roman"/>
                <w:sz w:val="24"/>
                <w:szCs w:val="24"/>
              </w:rPr>
              <w:t>-4</w:t>
            </w:r>
          </w:p>
          <w:p w14:paraId="10A0324B" w14:textId="778D852F" w:rsidR="00361B01" w:rsidRPr="008A30EF" w:rsidRDefault="00361B01" w:rsidP="007C7B35">
            <w:pPr>
              <w:pStyle w:val="ConsPlusNormal"/>
              <w:widowControl/>
              <w:ind w:firstLine="0"/>
              <w:rPr>
                <w:rFonts w:ascii="Times New Roman" w:hAnsi="Times New Roman" w:cs="Times New Roman"/>
                <w:sz w:val="24"/>
                <w:szCs w:val="24"/>
              </w:rPr>
            </w:pPr>
            <w:r w:rsidRPr="008A30EF">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23704EC3" w14:textId="77777777" w:rsidR="00361B01" w:rsidRPr="008A30EF" w:rsidRDefault="00361B01" w:rsidP="007C7B35">
            <w:pPr>
              <w:jc w:val="both"/>
              <w:rPr>
                <w:color w:val="000000" w:themeColor="text1"/>
                <w:sz w:val="24"/>
                <w:szCs w:val="24"/>
              </w:rPr>
            </w:pPr>
          </w:p>
        </w:tc>
        <w:tc>
          <w:tcPr>
            <w:tcW w:w="2603" w:type="dxa"/>
          </w:tcPr>
          <w:p w14:paraId="268A56C6" w14:textId="6CB61F37" w:rsidR="00361B01" w:rsidRPr="008A30EF" w:rsidRDefault="00361B01" w:rsidP="007C7B35">
            <w:pPr>
              <w:rPr>
                <w:sz w:val="24"/>
                <w:szCs w:val="24"/>
              </w:rPr>
            </w:pPr>
            <w:r w:rsidRPr="008A30EF">
              <w:rPr>
                <w:sz w:val="24"/>
                <w:szCs w:val="24"/>
              </w:rPr>
              <w:t>Формирует и применяет методики оценки эффективности экономических проектов в условиях неопределенности</w:t>
            </w:r>
          </w:p>
        </w:tc>
        <w:tc>
          <w:tcPr>
            <w:tcW w:w="2328" w:type="dxa"/>
            <w:tcBorders>
              <w:top w:val="single" w:sz="4" w:space="0" w:color="auto"/>
              <w:bottom w:val="single" w:sz="4" w:space="0" w:color="auto"/>
            </w:tcBorders>
          </w:tcPr>
          <w:p w14:paraId="21D8751F" w14:textId="77777777" w:rsidR="00361B01" w:rsidRPr="008A30EF" w:rsidRDefault="00361B01" w:rsidP="007C7B35">
            <w:pPr>
              <w:widowControl/>
              <w:rPr>
                <w:rFonts w:eastAsiaTheme="minorHAnsi"/>
                <w:sz w:val="24"/>
                <w:szCs w:val="24"/>
                <w:lang w:eastAsia="en-US"/>
              </w:rPr>
            </w:pPr>
            <w:r w:rsidRPr="008A30EF">
              <w:rPr>
                <w:rFonts w:eastAsiaTheme="minorHAnsi"/>
                <w:b/>
                <w:sz w:val="24"/>
                <w:szCs w:val="24"/>
                <w:lang w:eastAsia="en-US"/>
              </w:rPr>
              <w:t xml:space="preserve">Знать: </w:t>
            </w:r>
            <w:r w:rsidRPr="008A30EF">
              <w:rPr>
                <w:rFonts w:eastAsiaTheme="minorHAnsi"/>
                <w:sz w:val="24"/>
                <w:szCs w:val="24"/>
                <w:lang w:eastAsia="en-US"/>
              </w:rPr>
              <w:t>особенностей правового регулирования трансфертного</w:t>
            </w:r>
          </w:p>
          <w:p w14:paraId="0811EEB9"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ценообразования в</w:t>
            </w:r>
          </w:p>
          <w:p w14:paraId="32FFD51F"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России и зарубежных странах, особенностей заключения соглашений</w:t>
            </w:r>
          </w:p>
          <w:p w14:paraId="1B9FDCA8"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и предварительных</w:t>
            </w:r>
          </w:p>
          <w:p w14:paraId="5EE0DD11"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соглашений о ценообразовании в</w:t>
            </w:r>
          </w:p>
          <w:p w14:paraId="738DAC51"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России и зарубежных странах</w:t>
            </w:r>
          </w:p>
          <w:p w14:paraId="1D1882C8" w14:textId="77777777" w:rsidR="00361B01" w:rsidRPr="008A30EF" w:rsidRDefault="00361B01" w:rsidP="007C7B35">
            <w:pPr>
              <w:widowControl/>
              <w:rPr>
                <w:rFonts w:eastAsiaTheme="minorHAnsi"/>
                <w:b/>
                <w:sz w:val="24"/>
                <w:szCs w:val="24"/>
                <w:lang w:eastAsia="en-US"/>
              </w:rPr>
            </w:pPr>
          </w:p>
          <w:p w14:paraId="505E071A" w14:textId="5ED966B8" w:rsidR="00361B01" w:rsidRPr="008A30EF" w:rsidRDefault="00361B01" w:rsidP="007C7B35">
            <w:pPr>
              <w:widowControl/>
              <w:rPr>
                <w:rFonts w:eastAsiaTheme="minorHAnsi"/>
                <w:sz w:val="24"/>
                <w:szCs w:val="24"/>
                <w:lang w:eastAsia="en-US"/>
              </w:rPr>
            </w:pPr>
            <w:r w:rsidRPr="008A30EF">
              <w:rPr>
                <w:rFonts w:eastAsiaTheme="minorHAnsi"/>
                <w:b/>
                <w:sz w:val="24"/>
                <w:szCs w:val="24"/>
                <w:lang w:eastAsia="en-US"/>
              </w:rPr>
              <w:t>Уметь:</w:t>
            </w:r>
            <w:r w:rsidRPr="008A30EF">
              <w:rPr>
                <w:rFonts w:eastAsiaTheme="minorHAnsi"/>
                <w:sz w:val="24"/>
                <w:szCs w:val="24"/>
                <w:lang w:eastAsia="en-US"/>
              </w:rPr>
              <w:t xml:space="preserve"> оценивать риски трансфертного ценообразования, принимать меры</w:t>
            </w:r>
          </w:p>
          <w:p w14:paraId="34FD237C" w14:textId="706B235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lastRenderedPageBreak/>
              <w:t>по их сокращению, а также учитывать при определении стратегических изменений в деятельности организации</w:t>
            </w:r>
          </w:p>
          <w:p w14:paraId="6E4708D0"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и выработке ключевых</w:t>
            </w:r>
          </w:p>
          <w:p w14:paraId="3629F951" w14:textId="77777777" w:rsidR="00361B01" w:rsidRPr="008A30EF" w:rsidRDefault="00361B01" w:rsidP="007C7B35">
            <w:pPr>
              <w:widowControl/>
              <w:rPr>
                <w:rFonts w:eastAsiaTheme="minorHAnsi"/>
                <w:sz w:val="24"/>
                <w:szCs w:val="24"/>
                <w:lang w:eastAsia="en-US"/>
              </w:rPr>
            </w:pPr>
            <w:r w:rsidRPr="008A30EF">
              <w:rPr>
                <w:rFonts w:eastAsiaTheme="minorHAnsi"/>
                <w:sz w:val="24"/>
                <w:szCs w:val="24"/>
                <w:lang w:eastAsia="en-US"/>
              </w:rPr>
              <w:t>показателей оценки</w:t>
            </w:r>
          </w:p>
          <w:p w14:paraId="242FABCB" w14:textId="0D625FAF" w:rsidR="00361B01" w:rsidRPr="008A30EF" w:rsidRDefault="00361B01" w:rsidP="0083068A">
            <w:pPr>
              <w:widowControl/>
              <w:rPr>
                <w:rFonts w:eastAsiaTheme="minorHAnsi"/>
                <w:sz w:val="24"/>
                <w:szCs w:val="24"/>
                <w:lang w:eastAsia="en-US"/>
              </w:rPr>
            </w:pPr>
            <w:r w:rsidRPr="008A30EF">
              <w:rPr>
                <w:rFonts w:eastAsiaTheme="minorHAnsi"/>
                <w:sz w:val="24"/>
                <w:szCs w:val="24"/>
                <w:lang w:eastAsia="en-US"/>
              </w:rPr>
              <w:t>эффективности и результативности деятельности организации</w:t>
            </w:r>
          </w:p>
        </w:tc>
        <w:tc>
          <w:tcPr>
            <w:tcW w:w="2685" w:type="dxa"/>
          </w:tcPr>
          <w:p w14:paraId="05FD11EB" w14:textId="77777777" w:rsidR="00361B01" w:rsidRPr="008A30EF" w:rsidRDefault="00361B01" w:rsidP="00750FB0">
            <w:pPr>
              <w:widowControl/>
              <w:jc w:val="both"/>
              <w:rPr>
                <w:rFonts w:eastAsiaTheme="minorHAnsi"/>
                <w:sz w:val="24"/>
                <w:szCs w:val="24"/>
                <w:lang w:eastAsia="en-US"/>
              </w:rPr>
            </w:pPr>
            <w:r w:rsidRPr="008A30EF">
              <w:rPr>
                <w:rFonts w:eastAsiaTheme="minorHAnsi"/>
                <w:sz w:val="24"/>
                <w:szCs w:val="24"/>
                <w:lang w:eastAsia="en-US"/>
              </w:rPr>
              <w:lastRenderedPageBreak/>
              <w:t>Производственное предприятие "Профлист" произвело продукцию, себестоимость которой составила 160 млн руб., и продало эту продукцию посреднику - взаимозависимой компании "</w:t>
            </w:r>
            <w:proofErr w:type="spellStart"/>
            <w:r w:rsidRPr="008A30EF">
              <w:rPr>
                <w:rFonts w:eastAsiaTheme="minorHAnsi"/>
                <w:sz w:val="24"/>
                <w:szCs w:val="24"/>
                <w:lang w:eastAsia="en-US"/>
              </w:rPr>
              <w:t>Металлимпорт</w:t>
            </w:r>
            <w:proofErr w:type="spellEnd"/>
            <w:r w:rsidRPr="008A30EF">
              <w:rPr>
                <w:rFonts w:eastAsiaTheme="minorHAnsi"/>
                <w:sz w:val="24"/>
                <w:szCs w:val="24"/>
                <w:lang w:eastAsia="en-US"/>
              </w:rPr>
              <w:t>" на сумму 200 млн руб. В свою очередь, компания "</w:t>
            </w:r>
            <w:proofErr w:type="spellStart"/>
            <w:r w:rsidRPr="008A30EF">
              <w:rPr>
                <w:rFonts w:eastAsiaTheme="minorHAnsi"/>
                <w:sz w:val="24"/>
                <w:szCs w:val="24"/>
                <w:lang w:eastAsia="en-US"/>
              </w:rPr>
              <w:t>Металлимпорт</w:t>
            </w:r>
            <w:proofErr w:type="spellEnd"/>
            <w:r w:rsidRPr="008A30EF">
              <w:rPr>
                <w:rFonts w:eastAsiaTheme="minorHAnsi"/>
                <w:sz w:val="24"/>
                <w:szCs w:val="24"/>
                <w:lang w:eastAsia="en-US"/>
              </w:rPr>
              <w:t xml:space="preserve">" перепродала продукцию на сумму 300 млн руб. Налоговый орган в рамках мероприятий налогового контроля провел анализ рынка и сделал вывод, что в сопоставимых сделках между не </w:t>
            </w:r>
            <w:r w:rsidRPr="008A30EF">
              <w:rPr>
                <w:rFonts w:eastAsiaTheme="minorHAnsi"/>
                <w:sz w:val="24"/>
                <w:szCs w:val="24"/>
                <w:lang w:eastAsia="en-US"/>
              </w:rPr>
              <w:lastRenderedPageBreak/>
              <w:t>взаимозависимыми лицами прибыль распределяется в иной пропорции: 35% приходятся на производителя, 65% - на перепродавца.</w:t>
            </w:r>
          </w:p>
          <w:p w14:paraId="53DE579F" w14:textId="35E29A37" w:rsidR="00361B01" w:rsidRPr="008A30EF" w:rsidRDefault="00361B01" w:rsidP="00361B01">
            <w:pPr>
              <w:widowControl/>
              <w:jc w:val="both"/>
              <w:rPr>
                <w:rFonts w:eastAsiaTheme="minorHAnsi"/>
                <w:sz w:val="24"/>
                <w:szCs w:val="24"/>
                <w:lang w:eastAsia="en-US"/>
              </w:rPr>
            </w:pPr>
            <w:r w:rsidRPr="008A30EF">
              <w:rPr>
                <w:rFonts w:eastAsiaTheme="minorHAnsi"/>
                <w:sz w:val="24"/>
                <w:szCs w:val="24"/>
                <w:lang w:eastAsia="en-US"/>
              </w:rPr>
              <w:t>Используя метод распределения прибыли, рассчитайте прибыль каждого из предприятий по данной сделке как фактическую, так и для целей налогообложения.</w:t>
            </w:r>
          </w:p>
        </w:tc>
      </w:tr>
      <w:tr w:rsidR="00361B01" w:rsidRPr="008A30EF" w14:paraId="452059F2" w14:textId="77777777" w:rsidTr="007C7B35">
        <w:tc>
          <w:tcPr>
            <w:tcW w:w="2579" w:type="dxa"/>
            <w:vMerge/>
          </w:tcPr>
          <w:p w14:paraId="267D8A29" w14:textId="77777777" w:rsidR="00361B01" w:rsidRPr="008A30EF" w:rsidRDefault="00361B01" w:rsidP="007C7B35">
            <w:pPr>
              <w:pStyle w:val="ConsPlusNormal"/>
              <w:widowControl/>
              <w:ind w:firstLine="0"/>
              <w:rPr>
                <w:rFonts w:ascii="Times New Roman" w:hAnsi="Times New Roman" w:cs="Times New Roman"/>
                <w:sz w:val="24"/>
                <w:szCs w:val="24"/>
              </w:rPr>
            </w:pPr>
          </w:p>
        </w:tc>
        <w:tc>
          <w:tcPr>
            <w:tcW w:w="2603" w:type="dxa"/>
          </w:tcPr>
          <w:p w14:paraId="392A0D07" w14:textId="4DE5FB59" w:rsidR="00361B01" w:rsidRPr="008A30EF" w:rsidRDefault="00361B01" w:rsidP="007C7B35">
            <w:pPr>
              <w:rPr>
                <w:sz w:val="24"/>
                <w:szCs w:val="24"/>
              </w:rPr>
            </w:pPr>
            <w:r w:rsidRPr="008A30EF">
              <w:rPr>
                <w:sz w:val="24"/>
                <w:szCs w:val="24"/>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328" w:type="dxa"/>
            <w:tcBorders>
              <w:top w:val="single" w:sz="4" w:space="0" w:color="auto"/>
            </w:tcBorders>
          </w:tcPr>
          <w:p w14:paraId="5AED2165" w14:textId="77777777" w:rsidR="00361B01" w:rsidRPr="008A30EF" w:rsidRDefault="00361B01" w:rsidP="00361B01">
            <w:pPr>
              <w:widowControl/>
              <w:rPr>
                <w:rFonts w:eastAsiaTheme="minorHAnsi"/>
                <w:sz w:val="24"/>
                <w:szCs w:val="24"/>
                <w:lang w:eastAsia="en-US"/>
              </w:rPr>
            </w:pPr>
            <w:r w:rsidRPr="008A30EF">
              <w:rPr>
                <w:rFonts w:eastAsiaTheme="minorHAnsi"/>
                <w:b/>
                <w:sz w:val="24"/>
                <w:szCs w:val="24"/>
                <w:lang w:eastAsia="en-US"/>
              </w:rPr>
              <w:t xml:space="preserve">Знать: </w:t>
            </w:r>
            <w:r w:rsidRPr="008A30EF">
              <w:rPr>
                <w:rFonts w:eastAsiaTheme="minorHAnsi"/>
                <w:sz w:val="24"/>
                <w:szCs w:val="24"/>
                <w:lang w:eastAsia="en-US"/>
              </w:rPr>
              <w:t>методы, регулирующих процесс</w:t>
            </w:r>
          </w:p>
          <w:p w14:paraId="5626FE7A" w14:textId="77777777" w:rsidR="00361B01" w:rsidRPr="008A30EF" w:rsidRDefault="00361B01" w:rsidP="00361B01">
            <w:pPr>
              <w:widowControl/>
              <w:rPr>
                <w:rFonts w:eastAsiaTheme="minorHAnsi"/>
                <w:sz w:val="24"/>
                <w:szCs w:val="24"/>
                <w:lang w:eastAsia="en-US"/>
              </w:rPr>
            </w:pPr>
            <w:r w:rsidRPr="008A30EF">
              <w:rPr>
                <w:rFonts w:eastAsiaTheme="minorHAnsi"/>
                <w:sz w:val="24"/>
                <w:szCs w:val="24"/>
                <w:lang w:eastAsia="en-US"/>
              </w:rPr>
              <w:t>трансфертного ценообразования, а</w:t>
            </w:r>
          </w:p>
          <w:p w14:paraId="30FD5F8B" w14:textId="77777777" w:rsidR="00361B01" w:rsidRPr="008A30EF" w:rsidRDefault="00361B01" w:rsidP="00361B01">
            <w:pPr>
              <w:widowControl/>
              <w:rPr>
                <w:rFonts w:eastAsiaTheme="minorHAnsi"/>
                <w:sz w:val="24"/>
                <w:szCs w:val="24"/>
                <w:lang w:eastAsia="en-US"/>
              </w:rPr>
            </w:pPr>
            <w:r w:rsidRPr="008A30EF">
              <w:rPr>
                <w:rFonts w:eastAsiaTheme="minorHAnsi"/>
                <w:sz w:val="24"/>
                <w:szCs w:val="24"/>
                <w:lang w:eastAsia="en-US"/>
              </w:rPr>
              <w:t>также факторов,</w:t>
            </w:r>
          </w:p>
          <w:p w14:paraId="03472D71" w14:textId="77777777" w:rsidR="00361B01" w:rsidRPr="008A30EF" w:rsidRDefault="00361B01" w:rsidP="00361B01">
            <w:pPr>
              <w:widowControl/>
              <w:rPr>
                <w:rFonts w:eastAsiaTheme="minorHAnsi"/>
                <w:b/>
                <w:sz w:val="24"/>
                <w:szCs w:val="24"/>
                <w:lang w:eastAsia="en-US"/>
              </w:rPr>
            </w:pPr>
            <w:r w:rsidRPr="008A30EF">
              <w:rPr>
                <w:rFonts w:eastAsiaTheme="minorHAnsi"/>
                <w:sz w:val="24"/>
                <w:szCs w:val="24"/>
                <w:lang w:eastAsia="en-US"/>
              </w:rPr>
              <w:t>оказывающих влияние на выбор методов трансфертного ценообразования</w:t>
            </w:r>
          </w:p>
          <w:p w14:paraId="5CA708A3" w14:textId="77777777" w:rsidR="00361B01" w:rsidRPr="008A30EF" w:rsidRDefault="00361B01" w:rsidP="00361B01">
            <w:pPr>
              <w:widowControl/>
              <w:rPr>
                <w:rFonts w:eastAsiaTheme="minorHAnsi"/>
                <w:b/>
                <w:sz w:val="24"/>
                <w:szCs w:val="24"/>
                <w:lang w:eastAsia="en-US"/>
              </w:rPr>
            </w:pPr>
          </w:p>
          <w:p w14:paraId="0F034517" w14:textId="77777777" w:rsidR="00361B01" w:rsidRPr="008A30EF" w:rsidRDefault="00361B01" w:rsidP="00361B01">
            <w:pPr>
              <w:widowControl/>
              <w:rPr>
                <w:rFonts w:eastAsiaTheme="minorHAnsi"/>
                <w:sz w:val="24"/>
                <w:szCs w:val="24"/>
                <w:lang w:eastAsia="en-US"/>
              </w:rPr>
            </w:pPr>
            <w:r w:rsidRPr="008A30EF">
              <w:rPr>
                <w:rFonts w:eastAsiaTheme="minorHAnsi"/>
                <w:b/>
                <w:sz w:val="24"/>
                <w:szCs w:val="24"/>
                <w:lang w:eastAsia="en-US"/>
              </w:rPr>
              <w:t>Уметь:</w:t>
            </w:r>
            <w:r w:rsidRPr="008A30EF">
              <w:rPr>
                <w:rFonts w:eastAsiaTheme="minorHAnsi"/>
                <w:sz w:val="24"/>
                <w:szCs w:val="24"/>
                <w:lang w:eastAsia="en-US"/>
              </w:rPr>
              <w:t xml:space="preserve"> проводить функциональный анализ сделок,</w:t>
            </w:r>
          </w:p>
          <w:p w14:paraId="1D429FFC" w14:textId="0B7E2EBE" w:rsidR="00361B01" w:rsidRPr="008A30EF" w:rsidRDefault="00361B01" w:rsidP="00361B01">
            <w:pPr>
              <w:widowControl/>
              <w:rPr>
                <w:rFonts w:eastAsiaTheme="minorHAnsi"/>
                <w:b/>
                <w:sz w:val="24"/>
                <w:szCs w:val="24"/>
                <w:lang w:eastAsia="en-US"/>
              </w:rPr>
            </w:pPr>
            <w:r w:rsidRPr="008A30EF">
              <w:rPr>
                <w:rFonts w:eastAsiaTheme="minorHAnsi"/>
                <w:sz w:val="24"/>
                <w:szCs w:val="24"/>
                <w:lang w:eastAsia="en-US"/>
              </w:rPr>
              <w:t>доказывать применимость соответствующего метода трансфертного ценообразования</w:t>
            </w:r>
          </w:p>
        </w:tc>
        <w:tc>
          <w:tcPr>
            <w:tcW w:w="2685" w:type="dxa"/>
          </w:tcPr>
          <w:p w14:paraId="59DCBB54" w14:textId="0373DD15" w:rsidR="00361B01" w:rsidRPr="008A30EF" w:rsidRDefault="00361B01" w:rsidP="00750FB0">
            <w:pPr>
              <w:jc w:val="both"/>
              <w:rPr>
                <w:sz w:val="24"/>
                <w:szCs w:val="24"/>
              </w:rPr>
            </w:pPr>
            <w:r w:rsidRPr="008A30EF">
              <w:rPr>
                <w:sz w:val="24"/>
                <w:szCs w:val="24"/>
              </w:rPr>
              <w:t>Российская компания ООО «Успех» в проверяемом налоговом периоде реализовала 1000 единиц товара через взаимозависимого трейдера (БВО) по цене 140 $ за единицу.</w:t>
            </w:r>
          </w:p>
          <w:p w14:paraId="040B7816" w14:textId="77777777" w:rsidR="00361B01" w:rsidRPr="008A30EF" w:rsidRDefault="00361B01" w:rsidP="00750FB0">
            <w:pPr>
              <w:jc w:val="both"/>
              <w:rPr>
                <w:sz w:val="24"/>
                <w:szCs w:val="24"/>
              </w:rPr>
            </w:pPr>
            <w:r w:rsidRPr="008A30EF">
              <w:rPr>
                <w:sz w:val="24"/>
                <w:szCs w:val="24"/>
              </w:rPr>
              <w:t>У налогового органа имеется информация о цене по восьми сопоставим сделкам: 190$; 100$; 145$; 120$; 250$;</w:t>
            </w:r>
            <w:r w:rsidRPr="008A30EF">
              <w:rPr>
                <w:sz w:val="24"/>
                <w:szCs w:val="24"/>
                <w:lang w:val="en-US"/>
              </w:rPr>
              <w:t> </w:t>
            </w:r>
            <w:r w:rsidRPr="008A30EF">
              <w:rPr>
                <w:sz w:val="24"/>
                <w:szCs w:val="24"/>
              </w:rPr>
              <w:t>145$; 170$; 130.</w:t>
            </w:r>
          </w:p>
          <w:p w14:paraId="470A8D0E" w14:textId="77777777" w:rsidR="00361B01" w:rsidRPr="008A30EF" w:rsidRDefault="00361B01" w:rsidP="00750FB0">
            <w:pPr>
              <w:jc w:val="both"/>
              <w:rPr>
                <w:sz w:val="24"/>
                <w:szCs w:val="24"/>
              </w:rPr>
            </w:pPr>
            <w:r w:rsidRPr="008A30EF">
              <w:rPr>
                <w:sz w:val="24"/>
                <w:szCs w:val="24"/>
              </w:rPr>
              <w:t xml:space="preserve">Никакую документацию ООО «Успех» по данной сделке не подало в налоговый орган. </w:t>
            </w:r>
          </w:p>
          <w:p w14:paraId="7AD21A3D" w14:textId="77777777" w:rsidR="00361B01" w:rsidRPr="008A30EF" w:rsidRDefault="00361B01" w:rsidP="00750FB0">
            <w:pPr>
              <w:jc w:val="both"/>
              <w:rPr>
                <w:sz w:val="24"/>
                <w:szCs w:val="24"/>
              </w:rPr>
            </w:pPr>
            <w:r w:rsidRPr="008A30EF">
              <w:rPr>
                <w:b/>
                <w:bCs/>
                <w:sz w:val="24"/>
                <w:szCs w:val="24"/>
              </w:rPr>
              <w:t>Задание:</w:t>
            </w:r>
          </w:p>
          <w:p w14:paraId="4E47614C" w14:textId="77777777" w:rsidR="00361B01" w:rsidRPr="008A30EF" w:rsidRDefault="00361B01" w:rsidP="00750FB0">
            <w:pPr>
              <w:pStyle w:val="a6"/>
              <w:widowControl/>
              <w:autoSpaceDE/>
              <w:autoSpaceDN/>
              <w:adjustRightInd/>
              <w:spacing w:after="160" w:line="256" w:lineRule="auto"/>
              <w:ind w:left="0"/>
              <w:contextualSpacing/>
              <w:jc w:val="both"/>
              <w:rPr>
                <w:sz w:val="24"/>
                <w:szCs w:val="24"/>
              </w:rPr>
            </w:pPr>
            <w:r w:rsidRPr="008A30EF">
              <w:rPr>
                <w:sz w:val="24"/>
                <w:szCs w:val="24"/>
              </w:rPr>
              <w:t xml:space="preserve">- Определите является ли цена, примененная в сделке между </w:t>
            </w:r>
            <w:r w:rsidRPr="008A30EF">
              <w:rPr>
                <w:sz w:val="24"/>
                <w:szCs w:val="24"/>
              </w:rPr>
              <w:br/>
              <w:t>ООО «Успех» и трейдером рыночной.</w:t>
            </w:r>
          </w:p>
          <w:p w14:paraId="2000433E" w14:textId="554DB41A" w:rsidR="00361B01" w:rsidRPr="008A30EF" w:rsidRDefault="00361B01" w:rsidP="00750FB0">
            <w:pPr>
              <w:pStyle w:val="a6"/>
              <w:widowControl/>
              <w:autoSpaceDE/>
              <w:autoSpaceDN/>
              <w:adjustRightInd/>
              <w:spacing w:after="160" w:line="256" w:lineRule="auto"/>
              <w:ind w:left="0"/>
              <w:contextualSpacing/>
              <w:jc w:val="both"/>
              <w:rPr>
                <w:rFonts w:eastAsiaTheme="minorHAnsi"/>
                <w:sz w:val="24"/>
                <w:szCs w:val="24"/>
                <w:lang w:eastAsia="en-US"/>
              </w:rPr>
            </w:pPr>
            <w:r w:rsidRPr="008A30EF">
              <w:rPr>
                <w:sz w:val="24"/>
                <w:szCs w:val="24"/>
              </w:rPr>
              <w:t>- Какие нарушения допустила ООО «Успех»? Если нарушения допущены, рассчитайте налоговые последствия для ООО «Успех».</w:t>
            </w:r>
            <w:r w:rsidRPr="008A30EF">
              <w:rPr>
                <w:sz w:val="28"/>
                <w:szCs w:val="28"/>
              </w:rPr>
              <w:t xml:space="preserve"> </w:t>
            </w:r>
          </w:p>
        </w:tc>
      </w:tr>
    </w:tbl>
    <w:p w14:paraId="48354A50" w14:textId="4F4CA159" w:rsidR="003C3410" w:rsidRPr="00E85315" w:rsidRDefault="003C3410" w:rsidP="00E85315">
      <w:pPr>
        <w:pStyle w:val="a6"/>
        <w:keepNext/>
        <w:spacing w:line="360" w:lineRule="auto"/>
        <w:ind w:left="0" w:firstLine="709"/>
        <w:contextualSpacing/>
        <w:jc w:val="both"/>
        <w:rPr>
          <w:b/>
          <w:color w:val="000000" w:themeColor="text1"/>
          <w:sz w:val="28"/>
          <w:szCs w:val="28"/>
        </w:rPr>
      </w:pPr>
      <w:r w:rsidRPr="00E85315">
        <w:rPr>
          <w:b/>
          <w:color w:val="000000" w:themeColor="text1"/>
          <w:sz w:val="28"/>
          <w:szCs w:val="28"/>
        </w:rPr>
        <w:lastRenderedPageBreak/>
        <w:t>Примерный перечень вопросов для подготов</w:t>
      </w:r>
      <w:r w:rsidR="00DE60AC" w:rsidRPr="00E85315">
        <w:rPr>
          <w:b/>
          <w:color w:val="000000" w:themeColor="text1"/>
          <w:sz w:val="28"/>
          <w:szCs w:val="28"/>
        </w:rPr>
        <w:t>ки к зачету:</w:t>
      </w:r>
    </w:p>
    <w:p w14:paraId="3BD85FC1" w14:textId="1DF6A3E1"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Внутренний контроль за трансфертным ценообразованием в</w:t>
      </w:r>
      <w:r w:rsidR="00276F74" w:rsidRPr="00E85315">
        <w:rPr>
          <w:rFonts w:eastAsiaTheme="minorHAnsi"/>
          <w:sz w:val="28"/>
          <w:szCs w:val="28"/>
          <w:lang w:eastAsia="en-US"/>
        </w:rPr>
        <w:t xml:space="preserve"> </w:t>
      </w:r>
      <w:r w:rsidRPr="00E85315">
        <w:rPr>
          <w:rFonts w:eastAsiaTheme="minorHAnsi"/>
          <w:sz w:val="28"/>
          <w:szCs w:val="28"/>
          <w:lang w:eastAsia="en-US"/>
        </w:rPr>
        <w:t>транснациональных компаниях.</w:t>
      </w:r>
    </w:p>
    <w:p w14:paraId="76DE48F3" w14:textId="7B437D26"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Идентификация и анализ контролируемых сделок.</w:t>
      </w:r>
    </w:p>
    <w:p w14:paraId="7843F899" w14:textId="737204A8"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Идентификация операций между постоянным представительством и иными частями организации.</w:t>
      </w:r>
    </w:p>
    <w:p w14:paraId="076ED6F8" w14:textId="797638F3" w:rsidR="00DE60A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Мониторинг выбранной методологии по контролируемой сделке.</w:t>
      </w:r>
    </w:p>
    <w:p w14:paraId="4199F072" w14:textId="2C913AC7"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Налоговая ответственность за неправомерное применение</w:t>
      </w:r>
      <w:r w:rsidR="00BA332B" w:rsidRPr="00E85315">
        <w:rPr>
          <w:rFonts w:eastAsiaTheme="minorHAnsi"/>
          <w:sz w:val="28"/>
          <w:szCs w:val="28"/>
          <w:lang w:eastAsia="en-US"/>
        </w:rPr>
        <w:t xml:space="preserve"> </w:t>
      </w:r>
      <w:r w:rsidRPr="00E85315">
        <w:rPr>
          <w:rFonts w:eastAsiaTheme="minorHAnsi"/>
          <w:sz w:val="28"/>
          <w:szCs w:val="28"/>
          <w:lang w:eastAsia="en-US"/>
        </w:rPr>
        <w:t>трансфертных цен.</w:t>
      </w:r>
    </w:p>
    <w:p w14:paraId="1E52B43A" w14:textId="2B2EC74B"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Налоговые аспекты контроля за трансфертным ценообразованием по операциям банков, включая гарантийные операции.</w:t>
      </w:r>
    </w:p>
    <w:p w14:paraId="4C04ECD4" w14:textId="7D64996D"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Налоговые аспекты контроля за трансфертным ценообразованием по операциям страховых организаций.</w:t>
      </w:r>
    </w:p>
    <w:p w14:paraId="7FFEB495" w14:textId="198A3006"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Оценка рисков трансфертного ценообразования при изменении</w:t>
      </w:r>
      <w:r w:rsidR="00BA332B" w:rsidRPr="00E85315">
        <w:rPr>
          <w:rFonts w:eastAsiaTheme="minorHAnsi"/>
          <w:sz w:val="28"/>
          <w:szCs w:val="28"/>
          <w:lang w:eastAsia="en-US"/>
        </w:rPr>
        <w:t xml:space="preserve"> </w:t>
      </w:r>
      <w:r w:rsidRPr="00E85315">
        <w:rPr>
          <w:rFonts w:eastAsiaTheme="minorHAnsi"/>
          <w:sz w:val="28"/>
          <w:szCs w:val="28"/>
          <w:lang w:eastAsia="en-US"/>
        </w:rPr>
        <w:t>модели функционирования производственной компании.</w:t>
      </w:r>
    </w:p>
    <w:p w14:paraId="09D8171A" w14:textId="795324CE"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Планирование и определение предполагаемого объема документации и времени на ее подготовку. Принцип соразмерности документации.</w:t>
      </w:r>
    </w:p>
    <w:p w14:paraId="5297BFFA" w14:textId="7E301EEF"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Понятие рыночной цены в целях налогообложения и порядок</w:t>
      </w:r>
      <w:r w:rsidR="00BA332B" w:rsidRPr="00E85315">
        <w:rPr>
          <w:rFonts w:eastAsiaTheme="minorHAnsi"/>
          <w:sz w:val="28"/>
          <w:szCs w:val="28"/>
          <w:lang w:eastAsia="en-US"/>
        </w:rPr>
        <w:t xml:space="preserve"> </w:t>
      </w:r>
      <w:r w:rsidRPr="00E85315">
        <w:rPr>
          <w:rFonts w:eastAsiaTheme="minorHAnsi"/>
          <w:sz w:val="28"/>
          <w:szCs w:val="28"/>
          <w:lang w:eastAsia="en-US"/>
        </w:rPr>
        <w:t>её определения.</w:t>
      </w:r>
    </w:p>
    <w:p w14:paraId="56193034" w14:textId="3A48687C"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Порядок и особенности применения отдельных методов трансфертного ценообразования в Российской Федерации.</w:t>
      </w:r>
    </w:p>
    <w:p w14:paraId="39210EDD" w14:textId="45FBD611"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Алгоритм применения метода сопоставимых рыночных цен,</w:t>
      </w:r>
      <w:r w:rsidR="00BA332B" w:rsidRPr="00E85315">
        <w:rPr>
          <w:rFonts w:eastAsiaTheme="minorHAnsi"/>
          <w:sz w:val="28"/>
          <w:szCs w:val="28"/>
          <w:lang w:eastAsia="en-US"/>
        </w:rPr>
        <w:t xml:space="preserve"> </w:t>
      </w:r>
      <w:r w:rsidRPr="00E85315">
        <w:rPr>
          <w:rFonts w:eastAsiaTheme="minorHAnsi"/>
          <w:sz w:val="28"/>
          <w:szCs w:val="28"/>
          <w:lang w:eastAsia="en-US"/>
        </w:rPr>
        <w:t>обоснование цены контролируемой сделки и расчет интервала рыночных</w:t>
      </w:r>
      <w:r w:rsidR="00BA332B" w:rsidRPr="00E85315">
        <w:rPr>
          <w:rFonts w:eastAsiaTheme="minorHAnsi"/>
          <w:sz w:val="28"/>
          <w:szCs w:val="28"/>
          <w:lang w:eastAsia="en-US"/>
        </w:rPr>
        <w:t xml:space="preserve"> </w:t>
      </w:r>
      <w:r w:rsidRPr="00E85315">
        <w:rPr>
          <w:rFonts w:eastAsiaTheme="minorHAnsi"/>
          <w:sz w:val="28"/>
          <w:szCs w:val="28"/>
          <w:lang w:eastAsia="en-US"/>
        </w:rPr>
        <w:t>цен.</w:t>
      </w:r>
    </w:p>
    <w:p w14:paraId="44440775" w14:textId="1AF77FDA"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Алгоритм применения метода цены последующей реализации.</w:t>
      </w:r>
    </w:p>
    <w:p w14:paraId="00DEDED0" w14:textId="045DF450"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Алгоритм применения затратного метода.</w:t>
      </w:r>
    </w:p>
    <w:p w14:paraId="011673BC" w14:textId="13BD2B37"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Алгоритм применения метода сопоставимой рентабельности.</w:t>
      </w:r>
    </w:p>
    <w:p w14:paraId="5562A02E" w14:textId="16885441"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Алгоритм применения метода распределения прибыли.</w:t>
      </w:r>
    </w:p>
    <w:p w14:paraId="1AA86B24" w14:textId="170C4D31"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Порядок уведомления налоговых органов о совершенных налогоплательщиком контролируемых сделках.</w:t>
      </w:r>
    </w:p>
    <w:p w14:paraId="6029DF89" w14:textId="7226BA0A"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 xml:space="preserve">Предварительные соглашения о ценообразовании между </w:t>
      </w:r>
      <w:r w:rsidRPr="00E85315">
        <w:rPr>
          <w:rFonts w:eastAsiaTheme="minorHAnsi"/>
          <w:sz w:val="28"/>
          <w:szCs w:val="28"/>
          <w:lang w:eastAsia="en-US"/>
        </w:rPr>
        <w:lastRenderedPageBreak/>
        <w:t>налогоплательщиком и налоговым органом: понятие, предмет и порядок заключения.</w:t>
      </w:r>
    </w:p>
    <w:p w14:paraId="369DA14D" w14:textId="1D3F558D"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Представление документов по контролируемой сделке по запросу налогового органа.</w:t>
      </w:r>
    </w:p>
    <w:p w14:paraId="71324A8D" w14:textId="6FD3A2CC"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Прямой и косвенный методы определения стоимости внутригрупповых услуг (</w:t>
      </w:r>
      <w:r w:rsidRPr="00E85315">
        <w:rPr>
          <w:rFonts w:eastAsiaTheme="minorHAnsi"/>
          <w:sz w:val="28"/>
          <w:szCs w:val="28"/>
          <w:lang w:val="en-US" w:eastAsia="en-US"/>
        </w:rPr>
        <w:t>direct</w:t>
      </w:r>
      <w:r w:rsidRPr="00E85315">
        <w:rPr>
          <w:rFonts w:eastAsiaTheme="minorHAnsi"/>
          <w:sz w:val="28"/>
          <w:szCs w:val="28"/>
          <w:lang w:eastAsia="en-US"/>
        </w:rPr>
        <w:t>-</w:t>
      </w:r>
      <w:r w:rsidRPr="00E85315">
        <w:rPr>
          <w:rFonts w:eastAsiaTheme="minorHAnsi"/>
          <w:sz w:val="28"/>
          <w:szCs w:val="28"/>
          <w:lang w:val="en-US" w:eastAsia="en-US"/>
        </w:rPr>
        <w:t>charge</w:t>
      </w:r>
      <w:r w:rsidRPr="00E85315">
        <w:rPr>
          <w:rFonts w:eastAsiaTheme="minorHAnsi"/>
          <w:sz w:val="28"/>
          <w:szCs w:val="28"/>
          <w:lang w:eastAsia="en-US"/>
        </w:rPr>
        <w:t xml:space="preserve">, </w:t>
      </w:r>
      <w:r w:rsidRPr="00E85315">
        <w:rPr>
          <w:rFonts w:eastAsiaTheme="minorHAnsi"/>
          <w:sz w:val="28"/>
          <w:szCs w:val="28"/>
          <w:lang w:val="en-US" w:eastAsia="en-US"/>
        </w:rPr>
        <w:t>indirect</w:t>
      </w:r>
      <w:r w:rsidRPr="00E85315">
        <w:rPr>
          <w:rFonts w:eastAsiaTheme="minorHAnsi"/>
          <w:sz w:val="28"/>
          <w:szCs w:val="28"/>
          <w:lang w:eastAsia="en-US"/>
        </w:rPr>
        <w:t>-</w:t>
      </w:r>
      <w:r w:rsidRPr="00E85315">
        <w:rPr>
          <w:rFonts w:eastAsiaTheme="minorHAnsi"/>
          <w:sz w:val="28"/>
          <w:szCs w:val="28"/>
          <w:lang w:val="en-US" w:eastAsia="en-US"/>
        </w:rPr>
        <w:t>charge</w:t>
      </w:r>
      <w:r w:rsidRPr="00E85315">
        <w:rPr>
          <w:rFonts w:eastAsiaTheme="minorHAnsi"/>
          <w:sz w:val="28"/>
          <w:szCs w:val="28"/>
          <w:lang w:eastAsia="en-US"/>
        </w:rPr>
        <w:t>).</w:t>
      </w:r>
    </w:p>
    <w:p w14:paraId="06DFA140" w14:textId="39CF499A"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Разграничение полномочий при администрировании трансфертного ценообразования в системе налоговых органов Российской Федерации.</w:t>
      </w:r>
    </w:p>
    <w:p w14:paraId="5E3A4D0E" w14:textId="7B027DC6"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Рекомендуемые ФНС России этапы подготовки документации</w:t>
      </w:r>
      <w:r w:rsidR="001A0E38" w:rsidRPr="00E85315">
        <w:rPr>
          <w:rFonts w:eastAsiaTheme="minorHAnsi"/>
          <w:sz w:val="28"/>
          <w:szCs w:val="28"/>
          <w:lang w:eastAsia="en-US"/>
        </w:rPr>
        <w:t xml:space="preserve"> </w:t>
      </w:r>
      <w:r w:rsidRPr="00E85315">
        <w:rPr>
          <w:rFonts w:eastAsiaTheme="minorHAnsi"/>
          <w:sz w:val="28"/>
          <w:szCs w:val="28"/>
          <w:lang w:eastAsia="en-US"/>
        </w:rPr>
        <w:t>по контролируемой сделке (группе однородных сделок).</w:t>
      </w:r>
    </w:p>
    <w:p w14:paraId="20E4B7E0" w14:textId="1D3462FF"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Сделки, подлежащие налоговому контролю за трансфертным</w:t>
      </w:r>
      <w:r w:rsidR="001A0E38" w:rsidRPr="00E85315">
        <w:rPr>
          <w:rFonts w:eastAsiaTheme="minorHAnsi"/>
          <w:sz w:val="28"/>
          <w:szCs w:val="28"/>
          <w:lang w:eastAsia="en-US"/>
        </w:rPr>
        <w:t xml:space="preserve"> </w:t>
      </w:r>
      <w:r w:rsidRPr="00E85315">
        <w:rPr>
          <w:rFonts w:eastAsiaTheme="minorHAnsi"/>
          <w:sz w:val="28"/>
          <w:szCs w:val="28"/>
          <w:lang w:eastAsia="en-US"/>
        </w:rPr>
        <w:t>ценообразованием (контролируемые сделки).</w:t>
      </w:r>
    </w:p>
    <w:p w14:paraId="140A3A1B" w14:textId="51E0227F"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Симметричная корректировка налоговых обязательств у сторон</w:t>
      </w:r>
      <w:r w:rsidR="00BA332B" w:rsidRPr="00E85315">
        <w:rPr>
          <w:rFonts w:eastAsiaTheme="minorHAnsi"/>
          <w:sz w:val="28"/>
          <w:szCs w:val="28"/>
          <w:lang w:eastAsia="en-US"/>
        </w:rPr>
        <w:t xml:space="preserve"> </w:t>
      </w:r>
      <w:r w:rsidRPr="00E85315">
        <w:rPr>
          <w:rFonts w:eastAsiaTheme="minorHAnsi"/>
          <w:sz w:val="28"/>
          <w:szCs w:val="28"/>
          <w:lang w:eastAsia="en-US"/>
        </w:rPr>
        <w:t>сделки: понятие, порядок осуществления, экономическое значение.</w:t>
      </w:r>
    </w:p>
    <w:p w14:paraId="0EF953E2" w14:textId="43EF882D"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Сравнительная характеристика методов трансфертного ценообразования, используемых в Российской Федерации, и методов, рекомендованных ОЭСР.</w:t>
      </w:r>
    </w:p>
    <w:p w14:paraId="37D9C0FE" w14:textId="1C94A33A"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Условия и порядок доначисления налога по контролируемой</w:t>
      </w:r>
      <w:r w:rsidR="00276F74" w:rsidRPr="00E85315">
        <w:rPr>
          <w:rFonts w:eastAsiaTheme="minorHAnsi"/>
          <w:sz w:val="28"/>
          <w:szCs w:val="28"/>
          <w:lang w:eastAsia="en-US"/>
        </w:rPr>
        <w:t xml:space="preserve"> </w:t>
      </w:r>
      <w:r w:rsidRPr="00E85315">
        <w:rPr>
          <w:rFonts w:eastAsiaTheme="minorHAnsi"/>
          <w:sz w:val="28"/>
          <w:szCs w:val="28"/>
          <w:lang w:eastAsia="en-US"/>
        </w:rPr>
        <w:t>сделке до суммы налога, исчисленного исходя из уровня рыночных цен.</w:t>
      </w:r>
    </w:p>
    <w:p w14:paraId="1CBE78A7" w14:textId="48A92F7F"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Функции, риски, активы, относящиеся к постоянному представительству как к отдельному и независимому предприятию (</w:t>
      </w:r>
      <w:proofErr w:type="spellStart"/>
      <w:r w:rsidRPr="00E85315">
        <w:rPr>
          <w:rFonts w:eastAsiaTheme="minorHAnsi"/>
          <w:sz w:val="28"/>
          <w:szCs w:val="28"/>
          <w:lang w:eastAsia="en-US"/>
        </w:rPr>
        <w:t>functionally</w:t>
      </w:r>
      <w:proofErr w:type="spellEnd"/>
      <w:r w:rsidR="00BA332B" w:rsidRPr="00E85315">
        <w:rPr>
          <w:rFonts w:eastAsiaTheme="minorHAnsi"/>
          <w:sz w:val="28"/>
          <w:szCs w:val="28"/>
          <w:lang w:eastAsia="en-US"/>
        </w:rPr>
        <w:t xml:space="preserve"> </w:t>
      </w:r>
      <w:proofErr w:type="spellStart"/>
      <w:r w:rsidRPr="00E85315">
        <w:rPr>
          <w:rFonts w:eastAsiaTheme="minorHAnsi"/>
          <w:sz w:val="28"/>
          <w:szCs w:val="28"/>
          <w:lang w:eastAsia="en-US"/>
        </w:rPr>
        <w:t>separate</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entity</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approach</w:t>
      </w:r>
      <w:proofErr w:type="spellEnd"/>
      <w:r w:rsidRPr="00E85315">
        <w:rPr>
          <w:rFonts w:eastAsiaTheme="minorHAnsi"/>
          <w:sz w:val="28"/>
          <w:szCs w:val="28"/>
          <w:lang w:eastAsia="en-US"/>
        </w:rPr>
        <w:t>).</w:t>
      </w:r>
    </w:p>
    <w:p w14:paraId="49398A9B" w14:textId="39C780CA"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Функционально-фактологический анализ операции между постоянным представительством и головной компанией.</w:t>
      </w:r>
    </w:p>
    <w:p w14:paraId="409148D9" w14:textId="503B5016"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Функциональный анализ внутригрупповых услуг и распределения затрат внутри группы.</w:t>
      </w:r>
    </w:p>
    <w:p w14:paraId="63731EC8" w14:textId="26D4113D"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Специфика функциональног</w:t>
      </w:r>
      <w:r w:rsidR="00BA332B" w:rsidRPr="00E85315">
        <w:rPr>
          <w:rFonts w:eastAsiaTheme="minorHAnsi"/>
          <w:sz w:val="28"/>
          <w:szCs w:val="28"/>
          <w:lang w:eastAsia="en-US"/>
        </w:rPr>
        <w:t>о анализа исполнителей и подряд</w:t>
      </w:r>
      <w:r w:rsidRPr="00E85315">
        <w:rPr>
          <w:rFonts w:eastAsiaTheme="minorHAnsi"/>
          <w:sz w:val="28"/>
          <w:szCs w:val="28"/>
          <w:lang w:eastAsia="en-US"/>
        </w:rPr>
        <w:t>чиков (</w:t>
      </w:r>
      <w:proofErr w:type="spellStart"/>
      <w:r w:rsidRPr="00E85315">
        <w:rPr>
          <w:rFonts w:eastAsiaTheme="minorHAnsi"/>
          <w:sz w:val="28"/>
          <w:szCs w:val="28"/>
          <w:lang w:eastAsia="en-US"/>
        </w:rPr>
        <w:t>Toller</w:t>
      </w:r>
      <w:proofErr w:type="spellEnd"/>
      <w:r w:rsidRPr="00E85315">
        <w:rPr>
          <w:rFonts w:eastAsiaTheme="minorHAnsi"/>
          <w:sz w:val="28"/>
          <w:szCs w:val="28"/>
          <w:lang w:eastAsia="en-US"/>
        </w:rPr>
        <w:t>).</w:t>
      </w:r>
    </w:p>
    <w:p w14:paraId="4E5C1884" w14:textId="12092FF4"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Специфика функционального анализа подрядчиков, использующих собственное сырье по условиям договора (</w:t>
      </w:r>
      <w:proofErr w:type="spellStart"/>
      <w:r w:rsidRPr="00E85315">
        <w:rPr>
          <w:rFonts w:eastAsiaTheme="minorHAnsi"/>
          <w:sz w:val="28"/>
          <w:szCs w:val="28"/>
          <w:lang w:eastAsia="en-US"/>
        </w:rPr>
        <w:t>Contract</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manufacturer</w:t>
      </w:r>
      <w:proofErr w:type="spellEnd"/>
      <w:r w:rsidRPr="00E85315">
        <w:rPr>
          <w:rFonts w:eastAsiaTheme="minorHAnsi"/>
          <w:sz w:val="28"/>
          <w:szCs w:val="28"/>
          <w:lang w:eastAsia="en-US"/>
        </w:rPr>
        <w:t>).</w:t>
      </w:r>
    </w:p>
    <w:p w14:paraId="3C3FD7E8" w14:textId="6EBCA03A"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Специфика функционального анализа производителей с обширным перечнем функций и рисков (</w:t>
      </w:r>
      <w:proofErr w:type="spellStart"/>
      <w:r w:rsidRPr="00E85315">
        <w:rPr>
          <w:rFonts w:eastAsiaTheme="minorHAnsi"/>
          <w:sz w:val="28"/>
          <w:szCs w:val="28"/>
          <w:lang w:eastAsia="en-US"/>
        </w:rPr>
        <w:t>Fully</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fledged</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manufacturer</w:t>
      </w:r>
      <w:proofErr w:type="spellEnd"/>
      <w:r w:rsidRPr="00E85315">
        <w:rPr>
          <w:rFonts w:eastAsiaTheme="minorHAnsi"/>
          <w:sz w:val="28"/>
          <w:szCs w:val="28"/>
          <w:lang w:eastAsia="en-US"/>
        </w:rPr>
        <w:t>).</w:t>
      </w:r>
    </w:p>
    <w:p w14:paraId="657BCE21" w14:textId="4FE540E3"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Специфика функционального анализа агентов и комиссионеров</w:t>
      </w:r>
      <w:r w:rsidR="00BA332B" w:rsidRPr="00E85315">
        <w:rPr>
          <w:rFonts w:eastAsiaTheme="minorHAnsi"/>
          <w:sz w:val="28"/>
          <w:szCs w:val="28"/>
          <w:lang w:eastAsia="en-US"/>
        </w:rPr>
        <w:t xml:space="preserve"> </w:t>
      </w:r>
      <w:r w:rsidRPr="00E85315">
        <w:rPr>
          <w:rFonts w:eastAsiaTheme="minorHAnsi"/>
          <w:sz w:val="28"/>
          <w:szCs w:val="28"/>
          <w:lang w:eastAsia="en-US"/>
        </w:rPr>
        <w:lastRenderedPageBreak/>
        <w:t>(</w:t>
      </w:r>
      <w:proofErr w:type="spellStart"/>
      <w:r w:rsidRPr="00E85315">
        <w:rPr>
          <w:rFonts w:eastAsiaTheme="minorHAnsi"/>
          <w:sz w:val="28"/>
          <w:szCs w:val="28"/>
          <w:lang w:eastAsia="en-US"/>
        </w:rPr>
        <w:t>Commission</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agent</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Commissionaire</w:t>
      </w:r>
      <w:proofErr w:type="spellEnd"/>
      <w:r w:rsidRPr="00E85315">
        <w:rPr>
          <w:rFonts w:eastAsiaTheme="minorHAnsi"/>
          <w:sz w:val="28"/>
          <w:szCs w:val="28"/>
          <w:lang w:eastAsia="en-US"/>
        </w:rPr>
        <w:t>).</w:t>
      </w:r>
    </w:p>
    <w:p w14:paraId="60C19DA1" w14:textId="5509A874"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Специфика функционального анализа дистрибьютеров с ограниченным риском (</w:t>
      </w:r>
      <w:r w:rsidRPr="00E85315">
        <w:rPr>
          <w:rFonts w:eastAsiaTheme="minorHAnsi"/>
          <w:sz w:val="28"/>
          <w:szCs w:val="28"/>
          <w:lang w:val="en-US" w:eastAsia="en-US"/>
        </w:rPr>
        <w:t>Classic</w:t>
      </w:r>
      <w:r w:rsidRPr="00E85315">
        <w:rPr>
          <w:rFonts w:eastAsiaTheme="minorHAnsi"/>
          <w:sz w:val="28"/>
          <w:szCs w:val="28"/>
          <w:lang w:eastAsia="en-US"/>
        </w:rPr>
        <w:t xml:space="preserve"> </w:t>
      </w:r>
      <w:r w:rsidRPr="00E85315">
        <w:rPr>
          <w:rFonts w:eastAsiaTheme="minorHAnsi"/>
          <w:sz w:val="28"/>
          <w:szCs w:val="28"/>
          <w:lang w:val="en-US" w:eastAsia="en-US"/>
        </w:rPr>
        <w:t>buy</w:t>
      </w:r>
      <w:r w:rsidRPr="00E85315">
        <w:rPr>
          <w:rFonts w:eastAsiaTheme="minorHAnsi"/>
          <w:sz w:val="28"/>
          <w:szCs w:val="28"/>
          <w:lang w:eastAsia="en-US"/>
        </w:rPr>
        <w:t>-</w:t>
      </w:r>
      <w:r w:rsidRPr="00E85315">
        <w:rPr>
          <w:rFonts w:eastAsiaTheme="minorHAnsi"/>
          <w:sz w:val="28"/>
          <w:szCs w:val="28"/>
          <w:lang w:val="en-US" w:eastAsia="en-US"/>
        </w:rPr>
        <w:t>sell</w:t>
      </w:r>
      <w:r w:rsidRPr="00E85315">
        <w:rPr>
          <w:rFonts w:eastAsiaTheme="minorHAnsi"/>
          <w:sz w:val="28"/>
          <w:szCs w:val="28"/>
          <w:lang w:eastAsia="en-US"/>
        </w:rPr>
        <w:t xml:space="preserve"> </w:t>
      </w:r>
      <w:r w:rsidRPr="00E85315">
        <w:rPr>
          <w:rFonts w:eastAsiaTheme="minorHAnsi"/>
          <w:sz w:val="28"/>
          <w:szCs w:val="28"/>
          <w:lang w:val="en-US" w:eastAsia="en-US"/>
        </w:rPr>
        <w:t>distributor</w:t>
      </w:r>
      <w:r w:rsidRPr="00E85315">
        <w:rPr>
          <w:rFonts w:eastAsiaTheme="minorHAnsi"/>
          <w:sz w:val="28"/>
          <w:szCs w:val="28"/>
          <w:lang w:eastAsia="en-US"/>
        </w:rPr>
        <w:t>).</w:t>
      </w:r>
    </w:p>
    <w:p w14:paraId="010FF980" w14:textId="265154EF"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Специфика функционального анализа дистрибьютеров с обширным перечнем функций и рисков (</w:t>
      </w:r>
      <w:proofErr w:type="spellStart"/>
      <w:r w:rsidRPr="00E85315">
        <w:rPr>
          <w:rFonts w:eastAsiaTheme="minorHAnsi"/>
          <w:sz w:val="28"/>
          <w:szCs w:val="28"/>
          <w:lang w:eastAsia="en-US"/>
        </w:rPr>
        <w:t>Fully</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fledged</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distributor</w:t>
      </w:r>
      <w:proofErr w:type="spellEnd"/>
      <w:r w:rsidRPr="00E85315">
        <w:rPr>
          <w:rFonts w:eastAsiaTheme="minorHAnsi"/>
          <w:sz w:val="28"/>
          <w:szCs w:val="28"/>
          <w:lang w:eastAsia="en-US"/>
        </w:rPr>
        <w:t>).</w:t>
      </w:r>
    </w:p>
    <w:p w14:paraId="1A1374E8" w14:textId="3858BA89"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Функциональный и фактологический анализ деятельности по</w:t>
      </w:r>
      <w:r w:rsidR="00BA332B" w:rsidRPr="00E85315">
        <w:rPr>
          <w:rFonts w:eastAsiaTheme="minorHAnsi"/>
          <w:sz w:val="28"/>
          <w:szCs w:val="28"/>
          <w:lang w:eastAsia="en-US"/>
        </w:rPr>
        <w:t xml:space="preserve"> </w:t>
      </w:r>
      <w:r w:rsidRPr="00E85315">
        <w:rPr>
          <w:rFonts w:eastAsiaTheme="minorHAnsi"/>
          <w:sz w:val="28"/>
          <w:szCs w:val="28"/>
          <w:lang w:eastAsia="en-US"/>
        </w:rPr>
        <w:t>трансграничной торговле ценными бумагами.</w:t>
      </w:r>
    </w:p>
    <w:p w14:paraId="6CE1A645" w14:textId="3F0387A4"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Функциональный и фактологический анализ деятельности</w:t>
      </w:r>
      <w:r w:rsidR="00BA332B" w:rsidRPr="00E85315">
        <w:rPr>
          <w:rFonts w:eastAsiaTheme="minorHAnsi"/>
          <w:sz w:val="28"/>
          <w:szCs w:val="28"/>
          <w:lang w:eastAsia="en-US"/>
        </w:rPr>
        <w:t xml:space="preserve"> </w:t>
      </w:r>
      <w:r w:rsidRPr="00E85315">
        <w:rPr>
          <w:rFonts w:eastAsiaTheme="minorHAnsi"/>
          <w:sz w:val="28"/>
          <w:szCs w:val="28"/>
          <w:lang w:eastAsia="en-US"/>
        </w:rPr>
        <w:t>страховых компаний.</w:t>
      </w:r>
    </w:p>
    <w:p w14:paraId="56916CB2" w14:textId="4A6C248F"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Функциональный и фактологический анализ традиционного</w:t>
      </w:r>
      <w:r w:rsidR="00BA332B" w:rsidRPr="00E85315">
        <w:rPr>
          <w:rFonts w:eastAsiaTheme="minorHAnsi"/>
          <w:sz w:val="28"/>
          <w:szCs w:val="28"/>
          <w:lang w:eastAsia="en-US"/>
        </w:rPr>
        <w:t xml:space="preserve"> </w:t>
      </w:r>
      <w:r w:rsidRPr="00E85315">
        <w:rPr>
          <w:rFonts w:eastAsiaTheme="minorHAnsi"/>
          <w:sz w:val="28"/>
          <w:szCs w:val="28"/>
          <w:lang w:eastAsia="en-US"/>
        </w:rPr>
        <w:t>банковского бизнеса.</w:t>
      </w:r>
    </w:p>
    <w:p w14:paraId="3E720A3C" w14:textId="36B5557D"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Характеристика методов определения соответствия цен, примененных в сделках, рыночным ценам.</w:t>
      </w:r>
    </w:p>
    <w:p w14:paraId="5F2C50E9" w14:textId="149CD77D"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Экономический анализ и документирование контролируемых</w:t>
      </w:r>
      <w:r w:rsidR="00BA332B" w:rsidRPr="00E85315">
        <w:rPr>
          <w:rFonts w:eastAsiaTheme="minorHAnsi"/>
          <w:sz w:val="28"/>
          <w:szCs w:val="28"/>
          <w:lang w:eastAsia="en-US"/>
        </w:rPr>
        <w:t xml:space="preserve"> </w:t>
      </w:r>
      <w:r w:rsidRPr="00E85315">
        <w:rPr>
          <w:rFonts w:eastAsiaTheme="minorHAnsi"/>
          <w:sz w:val="28"/>
          <w:szCs w:val="28"/>
          <w:lang w:eastAsia="en-US"/>
        </w:rPr>
        <w:t>внешнеэкономических сделок.</w:t>
      </w:r>
    </w:p>
    <w:p w14:paraId="47DCA8E0" w14:textId="6B0759E4" w:rsidR="00566E1C" w:rsidRPr="00E85315" w:rsidRDefault="00566E1C" w:rsidP="00E85315">
      <w:pPr>
        <w:pStyle w:val="a6"/>
        <w:numPr>
          <w:ilvl w:val="0"/>
          <w:numId w:val="28"/>
        </w:numPr>
        <w:spacing w:line="360" w:lineRule="auto"/>
        <w:ind w:left="0" w:firstLine="709"/>
        <w:contextualSpacing/>
        <w:jc w:val="both"/>
        <w:rPr>
          <w:rFonts w:eastAsiaTheme="minorHAnsi"/>
          <w:sz w:val="28"/>
          <w:szCs w:val="28"/>
          <w:lang w:eastAsia="en-US"/>
        </w:rPr>
      </w:pPr>
      <w:r w:rsidRPr="00E85315">
        <w:rPr>
          <w:rFonts w:eastAsiaTheme="minorHAnsi"/>
          <w:sz w:val="28"/>
          <w:szCs w:val="28"/>
          <w:lang w:eastAsia="en-US"/>
        </w:rPr>
        <w:t>Эффективное налоговое структурирование поставок (</w:t>
      </w:r>
      <w:proofErr w:type="spellStart"/>
      <w:r w:rsidRPr="00E85315">
        <w:rPr>
          <w:rFonts w:eastAsiaTheme="minorHAnsi"/>
          <w:sz w:val="28"/>
          <w:szCs w:val="28"/>
          <w:lang w:eastAsia="en-US"/>
        </w:rPr>
        <w:t>Tax</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Effective</w:t>
      </w:r>
      <w:proofErr w:type="spellEnd"/>
      <w:r w:rsidR="00BA332B" w:rsidRPr="00E85315">
        <w:rPr>
          <w:rFonts w:eastAsiaTheme="minorHAnsi"/>
          <w:sz w:val="28"/>
          <w:szCs w:val="28"/>
          <w:lang w:eastAsia="en-US"/>
        </w:rPr>
        <w:t xml:space="preserve"> </w:t>
      </w:r>
      <w:proofErr w:type="spellStart"/>
      <w:r w:rsidRPr="00E85315">
        <w:rPr>
          <w:rFonts w:eastAsiaTheme="minorHAnsi"/>
          <w:sz w:val="28"/>
          <w:szCs w:val="28"/>
          <w:lang w:eastAsia="en-US"/>
        </w:rPr>
        <w:t>Supply</w:t>
      </w:r>
      <w:proofErr w:type="spellEnd"/>
      <w:r w:rsidRPr="00E85315">
        <w:rPr>
          <w:rFonts w:eastAsiaTheme="minorHAnsi"/>
          <w:sz w:val="28"/>
          <w:szCs w:val="28"/>
          <w:lang w:eastAsia="en-US"/>
        </w:rPr>
        <w:t xml:space="preserve"> </w:t>
      </w:r>
      <w:proofErr w:type="spellStart"/>
      <w:r w:rsidRPr="00E85315">
        <w:rPr>
          <w:rFonts w:eastAsiaTheme="minorHAnsi"/>
          <w:sz w:val="28"/>
          <w:szCs w:val="28"/>
          <w:lang w:eastAsia="en-US"/>
        </w:rPr>
        <w:t>Chain</w:t>
      </w:r>
      <w:proofErr w:type="spellEnd"/>
      <w:r w:rsidRPr="00E85315">
        <w:rPr>
          <w:rFonts w:eastAsiaTheme="minorHAnsi"/>
          <w:sz w:val="28"/>
          <w:szCs w:val="28"/>
          <w:lang w:eastAsia="en-US"/>
        </w:rPr>
        <w:t xml:space="preserve"> Management) между отдельными компаниями, входящими в холдинг.</w:t>
      </w:r>
    </w:p>
    <w:p w14:paraId="62AFB55B" w14:textId="77777777" w:rsidR="007F5CAB" w:rsidRPr="00E85315" w:rsidRDefault="007F5CAB" w:rsidP="00E85315">
      <w:pPr>
        <w:pStyle w:val="a6"/>
        <w:spacing w:line="360" w:lineRule="auto"/>
        <w:ind w:left="709"/>
        <w:contextualSpacing/>
        <w:jc w:val="both"/>
        <w:rPr>
          <w:rFonts w:eastAsiaTheme="minorHAnsi"/>
          <w:sz w:val="28"/>
          <w:szCs w:val="28"/>
          <w:lang w:eastAsia="en-US"/>
        </w:rPr>
      </w:pPr>
    </w:p>
    <w:p w14:paraId="12133CB2" w14:textId="7E0B2095" w:rsidR="00893503" w:rsidRPr="00E85315" w:rsidRDefault="00893503" w:rsidP="00E85315">
      <w:pPr>
        <w:pStyle w:val="2"/>
        <w:spacing w:line="360" w:lineRule="auto"/>
        <w:ind w:firstLine="709"/>
        <w:contextualSpacing/>
        <w:jc w:val="both"/>
        <w:rPr>
          <w:rFonts w:ascii="Times New Roman" w:hAnsi="Times New Roman" w:cs="Times New Roman"/>
          <w:b/>
          <w:color w:val="000000" w:themeColor="text1"/>
          <w:sz w:val="28"/>
          <w:szCs w:val="28"/>
        </w:rPr>
      </w:pPr>
      <w:bookmarkStart w:id="16" w:name="_Toc104467651"/>
      <w:r w:rsidRPr="00E85315">
        <w:rPr>
          <w:rFonts w:ascii="Times New Roman" w:hAnsi="Times New Roman" w:cs="Times New Roman"/>
          <w:b/>
          <w:color w:val="000000" w:themeColor="text1"/>
          <w:sz w:val="28"/>
          <w:szCs w:val="28"/>
        </w:rPr>
        <w:t>7.3. Методические материалы, определяющие процедуру оценивания знаний, умений</w:t>
      </w:r>
      <w:r w:rsidR="00581752" w:rsidRPr="00E85315">
        <w:rPr>
          <w:rFonts w:ascii="Times New Roman" w:hAnsi="Times New Roman" w:cs="Times New Roman"/>
          <w:b/>
          <w:color w:val="000000" w:themeColor="text1"/>
          <w:sz w:val="28"/>
          <w:szCs w:val="28"/>
        </w:rPr>
        <w:t>, навыков</w:t>
      </w:r>
      <w:r w:rsidR="00AF5813" w:rsidRPr="00E85315">
        <w:rPr>
          <w:rFonts w:ascii="Times New Roman" w:hAnsi="Times New Roman" w:cs="Times New Roman"/>
          <w:b/>
          <w:color w:val="000000" w:themeColor="text1"/>
          <w:sz w:val="28"/>
          <w:szCs w:val="28"/>
        </w:rPr>
        <w:t>.</w:t>
      </w:r>
      <w:bookmarkEnd w:id="16"/>
    </w:p>
    <w:p w14:paraId="64940F16" w14:textId="0C2277D3" w:rsidR="00581752" w:rsidRPr="00E85315" w:rsidRDefault="00581752" w:rsidP="00E85315">
      <w:pPr>
        <w:keepNext/>
        <w:keepLines/>
        <w:autoSpaceDE/>
        <w:autoSpaceDN/>
        <w:adjustRightInd/>
        <w:spacing w:before="120" w:after="120" w:line="360" w:lineRule="auto"/>
        <w:ind w:firstLine="708"/>
        <w:contextualSpacing/>
        <w:jc w:val="both"/>
        <w:rPr>
          <w:rFonts w:eastAsia="Calibri"/>
          <w:sz w:val="28"/>
          <w:szCs w:val="28"/>
          <w:lang w:eastAsia="en-US"/>
        </w:rPr>
      </w:pPr>
      <w:bookmarkStart w:id="17" w:name="_1t3h5sf"/>
      <w:bookmarkEnd w:id="17"/>
      <w:r w:rsidRPr="00E8531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E85315">
        <w:rPr>
          <w:rFonts w:eastAsia="Calibri"/>
          <w:sz w:val="28"/>
          <w:szCs w:val="28"/>
          <w:lang w:eastAsia="en-US"/>
        </w:rPr>
        <w:t xml:space="preserve"> и приказы филиалов поданному вопросу.</w:t>
      </w:r>
    </w:p>
    <w:p w14:paraId="6FCCFDB8" w14:textId="77777777" w:rsidR="006B5AE1" w:rsidRPr="00E85315" w:rsidRDefault="006B5AE1" w:rsidP="00E85315">
      <w:pPr>
        <w:pStyle w:val="aa"/>
        <w:widowControl w:val="0"/>
        <w:spacing w:line="360" w:lineRule="auto"/>
        <w:ind w:firstLine="709"/>
        <w:contextualSpacing/>
        <w:jc w:val="both"/>
        <w:rPr>
          <w:b w:val="0"/>
          <w:color w:val="000000" w:themeColor="text1"/>
          <w:szCs w:val="28"/>
        </w:rPr>
      </w:pPr>
    </w:p>
    <w:p w14:paraId="2B912F15" w14:textId="2E04829D" w:rsidR="00893503" w:rsidRPr="00E85315" w:rsidRDefault="00C52F7B" w:rsidP="00E85315">
      <w:pPr>
        <w:pStyle w:val="a6"/>
        <w:numPr>
          <w:ilvl w:val="0"/>
          <w:numId w:val="1"/>
        </w:numPr>
        <w:spacing w:line="360" w:lineRule="auto"/>
        <w:ind w:left="0" w:firstLine="709"/>
        <w:contextualSpacing/>
        <w:jc w:val="both"/>
        <w:outlineLvl w:val="0"/>
        <w:rPr>
          <w:b/>
          <w:color w:val="000000" w:themeColor="text1"/>
          <w:sz w:val="28"/>
          <w:szCs w:val="28"/>
        </w:rPr>
      </w:pPr>
      <w:bookmarkStart w:id="18" w:name="_Toc104467652"/>
      <w:r w:rsidRPr="00E85315">
        <w:rPr>
          <w:b/>
          <w:color w:val="000000" w:themeColor="text1"/>
          <w:sz w:val="28"/>
          <w:szCs w:val="28"/>
        </w:rPr>
        <w:t>Перечень основной и дополнительной учебной литературы, необходимой для освоения</w:t>
      </w:r>
      <w:r w:rsidR="00CD6F6E" w:rsidRPr="00E85315">
        <w:rPr>
          <w:b/>
          <w:color w:val="000000" w:themeColor="text1"/>
          <w:sz w:val="28"/>
          <w:szCs w:val="28"/>
        </w:rPr>
        <w:t xml:space="preserve"> дисциплины</w:t>
      </w:r>
      <w:bookmarkEnd w:id="18"/>
    </w:p>
    <w:p w14:paraId="7E139297" w14:textId="77777777" w:rsidR="002A66D8" w:rsidRPr="00E85315" w:rsidRDefault="002A66D8" w:rsidP="00E85315">
      <w:pPr>
        <w:pStyle w:val="a6"/>
        <w:spacing w:line="360" w:lineRule="auto"/>
        <w:ind w:left="709"/>
        <w:contextualSpacing/>
        <w:jc w:val="both"/>
        <w:rPr>
          <w:b/>
          <w:color w:val="000000" w:themeColor="text1"/>
          <w:sz w:val="28"/>
          <w:szCs w:val="28"/>
        </w:rPr>
      </w:pPr>
    </w:p>
    <w:p w14:paraId="323D8616" w14:textId="77777777" w:rsidR="00BE07E4" w:rsidRPr="00E85315" w:rsidRDefault="00BE07E4" w:rsidP="00E85315">
      <w:pPr>
        <w:numPr>
          <w:ilvl w:val="0"/>
          <w:numId w:val="6"/>
        </w:numPr>
        <w:tabs>
          <w:tab w:val="left" w:pos="1134"/>
          <w:tab w:val="center" w:pos="4819"/>
          <w:tab w:val="right" w:pos="9071"/>
        </w:tabs>
        <w:autoSpaceDE/>
        <w:autoSpaceDN/>
        <w:adjustRightInd/>
        <w:spacing w:line="360" w:lineRule="auto"/>
        <w:ind w:left="0" w:firstLine="709"/>
        <w:contextualSpacing/>
        <w:jc w:val="both"/>
        <w:rPr>
          <w:color w:val="000000" w:themeColor="text1"/>
          <w:sz w:val="28"/>
          <w:szCs w:val="28"/>
        </w:rPr>
      </w:pPr>
      <w:r w:rsidRPr="00E85315">
        <w:rPr>
          <w:color w:val="000000" w:themeColor="text1"/>
          <w:sz w:val="28"/>
          <w:szCs w:val="28"/>
        </w:rPr>
        <w:t xml:space="preserve">Конституция Российской Федерации (Принята всенародным голосованием </w:t>
      </w:r>
      <w:r w:rsidRPr="00E85315">
        <w:rPr>
          <w:color w:val="000000" w:themeColor="text1"/>
          <w:sz w:val="28"/>
          <w:szCs w:val="28"/>
        </w:rPr>
        <w:lastRenderedPageBreak/>
        <w:t>12.12.1993).</w:t>
      </w:r>
    </w:p>
    <w:p w14:paraId="7D4DD21B" w14:textId="77777777" w:rsidR="00BE07E4" w:rsidRPr="00E85315" w:rsidRDefault="00BE07E4" w:rsidP="00E85315">
      <w:pPr>
        <w:numPr>
          <w:ilvl w:val="0"/>
          <w:numId w:val="6"/>
        </w:numPr>
        <w:tabs>
          <w:tab w:val="left" w:pos="1134"/>
          <w:tab w:val="center" w:pos="4819"/>
          <w:tab w:val="right" w:pos="9071"/>
        </w:tabs>
        <w:autoSpaceDE/>
        <w:autoSpaceDN/>
        <w:adjustRightInd/>
        <w:spacing w:line="360" w:lineRule="auto"/>
        <w:ind w:left="0" w:firstLine="709"/>
        <w:contextualSpacing/>
        <w:jc w:val="both"/>
        <w:rPr>
          <w:color w:val="000000" w:themeColor="text1"/>
          <w:sz w:val="28"/>
          <w:szCs w:val="28"/>
        </w:rPr>
      </w:pPr>
      <w:r w:rsidRPr="00E85315">
        <w:rPr>
          <w:color w:val="000000" w:themeColor="text1"/>
          <w:sz w:val="28"/>
          <w:szCs w:val="28"/>
        </w:rPr>
        <w:t xml:space="preserve">Налоговый кодекс Российской Федерации. Часть первая </w:t>
      </w:r>
      <w:r w:rsidRPr="00E85315">
        <w:rPr>
          <w:color w:val="000000" w:themeColor="text1"/>
          <w:sz w:val="28"/>
          <w:szCs w:val="28"/>
        </w:rPr>
        <w:br/>
        <w:t>(Федеральный закон от 31.07.1998 № 146-ФЗ, с учетом изменений и дополнений).</w:t>
      </w:r>
    </w:p>
    <w:p w14:paraId="2D824707" w14:textId="77777777" w:rsidR="00BE07E4" w:rsidRPr="00E85315" w:rsidRDefault="00BE07E4" w:rsidP="00E85315">
      <w:pPr>
        <w:numPr>
          <w:ilvl w:val="0"/>
          <w:numId w:val="6"/>
        </w:numPr>
        <w:tabs>
          <w:tab w:val="left" w:pos="1134"/>
          <w:tab w:val="center" w:pos="4819"/>
          <w:tab w:val="right" w:pos="9071"/>
        </w:tabs>
        <w:autoSpaceDE/>
        <w:autoSpaceDN/>
        <w:adjustRightInd/>
        <w:spacing w:line="360" w:lineRule="auto"/>
        <w:ind w:left="0" w:firstLine="709"/>
        <w:contextualSpacing/>
        <w:jc w:val="both"/>
        <w:rPr>
          <w:color w:val="000000" w:themeColor="text1"/>
          <w:sz w:val="28"/>
          <w:szCs w:val="28"/>
        </w:rPr>
      </w:pPr>
      <w:r w:rsidRPr="00E85315">
        <w:rPr>
          <w:color w:val="000000" w:themeColor="text1"/>
          <w:sz w:val="28"/>
          <w:szCs w:val="28"/>
        </w:rPr>
        <w:t xml:space="preserve">Налоговый кодекс Российской Федерации. Часть вторая </w:t>
      </w:r>
      <w:r w:rsidRPr="00E85315">
        <w:rPr>
          <w:color w:val="000000" w:themeColor="text1"/>
          <w:sz w:val="28"/>
          <w:szCs w:val="28"/>
        </w:rPr>
        <w:br/>
        <w:t>(Федеральный закон от 05.08.2000 № 117-ФЗ, с учетом изменений и дополнений).</w:t>
      </w:r>
    </w:p>
    <w:p w14:paraId="79EB9CB3" w14:textId="77777777" w:rsidR="00BE07E4" w:rsidRPr="00E85315" w:rsidRDefault="00BE07E4" w:rsidP="00E85315">
      <w:pPr>
        <w:numPr>
          <w:ilvl w:val="0"/>
          <w:numId w:val="6"/>
        </w:numPr>
        <w:tabs>
          <w:tab w:val="left" w:pos="1134"/>
          <w:tab w:val="center" w:pos="4819"/>
          <w:tab w:val="right" w:pos="9071"/>
        </w:tabs>
        <w:autoSpaceDE/>
        <w:autoSpaceDN/>
        <w:adjustRightInd/>
        <w:spacing w:line="360" w:lineRule="auto"/>
        <w:ind w:left="0" w:firstLine="709"/>
        <w:contextualSpacing/>
        <w:jc w:val="both"/>
        <w:rPr>
          <w:color w:val="000000" w:themeColor="text1"/>
          <w:sz w:val="28"/>
          <w:szCs w:val="28"/>
        </w:rPr>
      </w:pPr>
      <w:r w:rsidRPr="00E85315">
        <w:rPr>
          <w:color w:val="000000" w:themeColor="text1"/>
          <w:sz w:val="28"/>
          <w:szCs w:val="28"/>
        </w:rPr>
        <w:t>Федеральный закон от 08.08.2001 N 129-ФЗ (ред. от 26.03.2022) "О государственной регистрации юридических лиц и индивидуальных предпринимателей"</w:t>
      </w:r>
    </w:p>
    <w:p w14:paraId="5EE771F7" w14:textId="77777777" w:rsidR="00BE07E4" w:rsidRPr="00E85315" w:rsidRDefault="00BE07E4" w:rsidP="00E85315">
      <w:pPr>
        <w:numPr>
          <w:ilvl w:val="0"/>
          <w:numId w:val="6"/>
        </w:numPr>
        <w:tabs>
          <w:tab w:val="left" w:pos="1134"/>
          <w:tab w:val="left" w:pos="1276"/>
          <w:tab w:val="center" w:pos="4819"/>
          <w:tab w:val="right" w:pos="9071"/>
        </w:tabs>
        <w:overflowPunct w:val="0"/>
        <w:spacing w:line="360" w:lineRule="auto"/>
        <w:ind w:left="0" w:firstLine="709"/>
        <w:contextualSpacing/>
        <w:jc w:val="both"/>
        <w:textAlignment w:val="baseline"/>
        <w:rPr>
          <w:color w:val="000000" w:themeColor="text1"/>
          <w:sz w:val="28"/>
          <w:szCs w:val="28"/>
        </w:rPr>
      </w:pPr>
      <w:r w:rsidRPr="00E85315">
        <w:rPr>
          <w:color w:val="000000" w:themeColor="text1"/>
          <w:sz w:val="28"/>
          <w:szCs w:val="28"/>
        </w:rPr>
        <w:t>Приказ МВД России и ФНС России от 30.06.2009 № 495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700C0325" w14:textId="77777777" w:rsidR="00BE07E4" w:rsidRPr="00E85315" w:rsidRDefault="00BE07E4" w:rsidP="00E85315">
      <w:pPr>
        <w:numPr>
          <w:ilvl w:val="0"/>
          <w:numId w:val="6"/>
        </w:numPr>
        <w:tabs>
          <w:tab w:val="left" w:pos="1134"/>
          <w:tab w:val="left" w:pos="1276"/>
          <w:tab w:val="center" w:pos="4819"/>
          <w:tab w:val="right" w:pos="9071"/>
        </w:tabs>
        <w:overflowPunct w:val="0"/>
        <w:spacing w:line="360" w:lineRule="auto"/>
        <w:ind w:left="0" w:firstLine="709"/>
        <w:contextualSpacing/>
        <w:jc w:val="both"/>
        <w:textAlignment w:val="baseline"/>
        <w:rPr>
          <w:color w:val="000000" w:themeColor="text1"/>
          <w:sz w:val="28"/>
          <w:szCs w:val="28"/>
        </w:rPr>
      </w:pPr>
      <w:r w:rsidRPr="00E85315">
        <w:rPr>
          <w:color w:val="000000" w:themeColor="text1"/>
          <w:sz w:val="28"/>
          <w:szCs w:val="28"/>
        </w:rPr>
        <w:t>Приказ ФНС России от 17.02.2011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14:paraId="17E18A4B" w14:textId="77777777" w:rsidR="00BE07E4" w:rsidRPr="00E85315" w:rsidRDefault="00BE07E4" w:rsidP="00E85315">
      <w:pPr>
        <w:numPr>
          <w:ilvl w:val="0"/>
          <w:numId w:val="6"/>
        </w:numPr>
        <w:tabs>
          <w:tab w:val="left" w:pos="1134"/>
          <w:tab w:val="left" w:pos="1276"/>
          <w:tab w:val="center" w:pos="4819"/>
          <w:tab w:val="right" w:pos="9071"/>
        </w:tabs>
        <w:overflowPunct w:val="0"/>
        <w:spacing w:line="360" w:lineRule="auto"/>
        <w:ind w:left="0" w:firstLine="709"/>
        <w:contextualSpacing/>
        <w:jc w:val="both"/>
        <w:textAlignment w:val="baseline"/>
        <w:rPr>
          <w:color w:val="000000" w:themeColor="text1"/>
          <w:sz w:val="28"/>
          <w:szCs w:val="28"/>
        </w:rPr>
      </w:pPr>
      <w:r w:rsidRPr="00E85315">
        <w:rPr>
          <w:color w:val="000000" w:themeColor="text1"/>
          <w:sz w:val="28"/>
          <w:szCs w:val="28"/>
        </w:rPr>
        <w:t>Приказ ФНС России от 21.04.2017 N ММВ-7-15/323@ «Об утверждении форм документов, используемых при проведении налогового мониторинга, и требований к ним».</w:t>
      </w:r>
    </w:p>
    <w:p w14:paraId="42832FCB" w14:textId="77777777" w:rsidR="00BE07E4" w:rsidRPr="00E85315" w:rsidRDefault="00BE07E4" w:rsidP="00E85315">
      <w:pPr>
        <w:numPr>
          <w:ilvl w:val="0"/>
          <w:numId w:val="6"/>
        </w:numPr>
        <w:tabs>
          <w:tab w:val="left" w:pos="1134"/>
          <w:tab w:val="left" w:pos="1276"/>
          <w:tab w:val="center" w:pos="4819"/>
          <w:tab w:val="right" w:pos="9071"/>
        </w:tabs>
        <w:overflowPunct w:val="0"/>
        <w:spacing w:line="360" w:lineRule="auto"/>
        <w:ind w:left="0" w:firstLine="709"/>
        <w:contextualSpacing/>
        <w:jc w:val="both"/>
        <w:textAlignment w:val="baseline"/>
        <w:rPr>
          <w:color w:val="000000" w:themeColor="text1"/>
          <w:sz w:val="28"/>
          <w:szCs w:val="28"/>
        </w:rPr>
      </w:pPr>
      <w:r w:rsidRPr="00E85315">
        <w:rPr>
          <w:color w:val="000000" w:themeColor="text1"/>
          <w:sz w:val="28"/>
          <w:szCs w:val="28"/>
        </w:rPr>
        <w:t xml:space="preserve">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w:t>
      </w:r>
      <w:r w:rsidRPr="00E85315">
        <w:rPr>
          <w:color w:val="000000" w:themeColor="text1"/>
          <w:sz w:val="28"/>
          <w:szCs w:val="28"/>
        </w:rPr>
        <w:lastRenderedPageBreak/>
        <w:t>рассматриваются в порядке, установленном статьей 101 Налогового кодекса Российской Федерации)».</w:t>
      </w:r>
    </w:p>
    <w:p w14:paraId="3DCD62B3" w14:textId="77777777" w:rsidR="00BE07E4" w:rsidRPr="00E85315" w:rsidRDefault="00BE07E4" w:rsidP="00E85315">
      <w:pPr>
        <w:numPr>
          <w:ilvl w:val="0"/>
          <w:numId w:val="6"/>
        </w:numPr>
        <w:tabs>
          <w:tab w:val="left" w:pos="1134"/>
          <w:tab w:val="center" w:pos="4819"/>
          <w:tab w:val="right" w:pos="9071"/>
        </w:tabs>
        <w:autoSpaceDE/>
        <w:autoSpaceDN/>
        <w:adjustRightInd/>
        <w:spacing w:line="360" w:lineRule="auto"/>
        <w:ind w:left="0" w:firstLine="709"/>
        <w:contextualSpacing/>
        <w:jc w:val="both"/>
        <w:rPr>
          <w:color w:val="000000" w:themeColor="text1"/>
          <w:sz w:val="28"/>
          <w:szCs w:val="28"/>
        </w:rPr>
      </w:pPr>
      <w:r w:rsidRPr="00E85315">
        <w:rPr>
          <w:color w:val="000000" w:themeColor="text1"/>
          <w:sz w:val="28"/>
          <w:szCs w:val="28"/>
        </w:rPr>
        <w:t>Федеральный закон от 26.10.2002 N 127-ФЗ (ред. от 30.12.2021, с изм. от 03.02.2022) "О несостоятельности (банкротстве)" (с изм. и доп.)</w:t>
      </w:r>
    </w:p>
    <w:p w14:paraId="24274472" w14:textId="5D22FE5A" w:rsidR="00BE07E4" w:rsidRPr="00E85315" w:rsidRDefault="00BE07E4" w:rsidP="00E85315">
      <w:pPr>
        <w:numPr>
          <w:ilvl w:val="0"/>
          <w:numId w:val="6"/>
        </w:numPr>
        <w:tabs>
          <w:tab w:val="left" w:pos="993"/>
          <w:tab w:val="left" w:pos="1134"/>
        </w:tabs>
        <w:autoSpaceDE/>
        <w:autoSpaceDN/>
        <w:adjustRightInd/>
        <w:spacing w:line="360" w:lineRule="auto"/>
        <w:ind w:left="0" w:firstLine="709"/>
        <w:contextualSpacing/>
        <w:jc w:val="both"/>
        <w:rPr>
          <w:color w:val="000000" w:themeColor="text1"/>
          <w:sz w:val="28"/>
          <w:szCs w:val="28"/>
        </w:rPr>
      </w:pPr>
      <w:r w:rsidRPr="00E85315">
        <w:rPr>
          <w:color w:val="000000" w:themeColor="text1"/>
          <w:sz w:val="28"/>
          <w:szCs w:val="28"/>
        </w:rPr>
        <w:t xml:space="preserve">Приказ ФНС России от 30.05.2007 N ММ-3-06/333@ «Об утверждении Концепции системы планирования выездных налоговых проверок» (с учетом изменений и дополнений). </w:t>
      </w:r>
    </w:p>
    <w:p w14:paraId="2381AFE4" w14:textId="77777777" w:rsidR="00BE07E4" w:rsidRPr="00E85315" w:rsidRDefault="00BE07E4" w:rsidP="00E85315">
      <w:pPr>
        <w:spacing w:line="360" w:lineRule="auto"/>
        <w:ind w:right="567" w:firstLine="709"/>
        <w:contextualSpacing/>
        <w:jc w:val="center"/>
        <w:rPr>
          <w:color w:val="000000" w:themeColor="text1"/>
          <w:sz w:val="28"/>
          <w:szCs w:val="28"/>
        </w:rPr>
      </w:pPr>
      <w:r w:rsidRPr="00E85315">
        <w:rPr>
          <w:b/>
          <w:color w:val="000000" w:themeColor="text1"/>
          <w:sz w:val="28"/>
          <w:szCs w:val="28"/>
        </w:rPr>
        <w:t>Рекомендуемая литература</w:t>
      </w:r>
    </w:p>
    <w:p w14:paraId="414571E7" w14:textId="77777777" w:rsidR="00BE07E4" w:rsidRPr="00E85315" w:rsidRDefault="00BE07E4" w:rsidP="00E85315">
      <w:pPr>
        <w:spacing w:line="360" w:lineRule="auto"/>
        <w:ind w:right="-1" w:firstLine="709"/>
        <w:contextualSpacing/>
        <w:jc w:val="both"/>
        <w:rPr>
          <w:rFonts w:eastAsiaTheme="minorHAnsi"/>
          <w:b/>
          <w:sz w:val="28"/>
          <w:szCs w:val="28"/>
          <w:lang w:eastAsia="en-US"/>
        </w:rPr>
      </w:pPr>
      <w:r w:rsidRPr="00E85315">
        <w:rPr>
          <w:rFonts w:eastAsiaTheme="minorHAnsi"/>
          <w:b/>
          <w:sz w:val="28"/>
          <w:szCs w:val="28"/>
          <w:lang w:eastAsia="en-US"/>
        </w:rPr>
        <w:t>а) основная:</w:t>
      </w:r>
    </w:p>
    <w:p w14:paraId="65F72362" w14:textId="155A759A" w:rsidR="00B07C58" w:rsidRPr="00E85315" w:rsidRDefault="000B5B8A" w:rsidP="00E85315">
      <w:pPr>
        <w:spacing w:line="360" w:lineRule="auto"/>
        <w:ind w:right="-1" w:firstLine="709"/>
        <w:contextualSpacing/>
        <w:jc w:val="both"/>
        <w:rPr>
          <w:rFonts w:eastAsiaTheme="minorHAnsi"/>
          <w:sz w:val="28"/>
          <w:szCs w:val="28"/>
          <w:lang w:eastAsia="en-US"/>
        </w:rPr>
      </w:pPr>
      <w:r w:rsidRPr="00E85315">
        <w:rPr>
          <w:rFonts w:eastAsiaTheme="minorHAnsi"/>
          <w:sz w:val="28"/>
          <w:szCs w:val="28"/>
          <w:lang w:eastAsia="en-US"/>
        </w:rPr>
        <w:t>1</w:t>
      </w:r>
      <w:r w:rsidR="00B07C58" w:rsidRPr="00E85315">
        <w:rPr>
          <w:rFonts w:eastAsiaTheme="minorHAnsi"/>
          <w:sz w:val="28"/>
          <w:szCs w:val="28"/>
          <w:lang w:eastAsia="en-US"/>
        </w:rPr>
        <w:t xml:space="preserve">. </w:t>
      </w:r>
      <w:r w:rsidR="006D57AA" w:rsidRPr="006D57AA">
        <w:rPr>
          <w:rFonts w:eastAsiaTheme="minorHAnsi"/>
          <w:sz w:val="28"/>
          <w:szCs w:val="28"/>
          <w:lang w:eastAsia="en-US"/>
        </w:rPr>
        <w:t xml:space="preserve">Налоговое администрирование и контроль: учебник / А.С. </w:t>
      </w:r>
      <w:proofErr w:type="spellStart"/>
      <w:r w:rsidR="006D57AA" w:rsidRPr="006D57AA">
        <w:rPr>
          <w:rFonts w:eastAsiaTheme="minorHAnsi"/>
          <w:sz w:val="28"/>
          <w:szCs w:val="28"/>
          <w:lang w:eastAsia="en-US"/>
        </w:rPr>
        <w:t>Адвокатова</w:t>
      </w:r>
      <w:proofErr w:type="spellEnd"/>
      <w:r w:rsidR="006D57AA" w:rsidRPr="006D57AA">
        <w:rPr>
          <w:rFonts w:eastAsiaTheme="minorHAnsi"/>
          <w:sz w:val="28"/>
          <w:szCs w:val="28"/>
          <w:lang w:eastAsia="en-US"/>
        </w:rPr>
        <w:t xml:space="preserve">, Л.И. Гончаренко, О.И. Борисов, Л.П. </w:t>
      </w:r>
      <w:proofErr w:type="gramStart"/>
      <w:r w:rsidR="006D57AA" w:rsidRPr="006D57AA">
        <w:rPr>
          <w:rFonts w:eastAsiaTheme="minorHAnsi"/>
          <w:sz w:val="28"/>
          <w:szCs w:val="28"/>
          <w:lang w:eastAsia="en-US"/>
        </w:rPr>
        <w:t>Грундел  [</w:t>
      </w:r>
      <w:proofErr w:type="gramEnd"/>
      <w:r w:rsidR="006D57AA" w:rsidRPr="006D57AA">
        <w:rPr>
          <w:rFonts w:eastAsiaTheme="minorHAnsi"/>
          <w:sz w:val="28"/>
          <w:szCs w:val="28"/>
          <w:lang w:eastAsia="en-US"/>
        </w:rPr>
        <w:t xml:space="preserve">и др.]; </w:t>
      </w:r>
      <w:proofErr w:type="spellStart"/>
      <w:r w:rsidR="006D57AA" w:rsidRPr="006D57AA">
        <w:rPr>
          <w:rFonts w:eastAsiaTheme="minorHAnsi"/>
          <w:sz w:val="28"/>
          <w:szCs w:val="28"/>
          <w:lang w:eastAsia="en-US"/>
        </w:rPr>
        <w:t>Финуниверситет</w:t>
      </w:r>
      <w:proofErr w:type="spellEnd"/>
      <w:r w:rsidR="006D57AA" w:rsidRPr="006D57AA">
        <w:rPr>
          <w:rFonts w:eastAsiaTheme="minorHAnsi"/>
          <w:sz w:val="28"/>
          <w:szCs w:val="28"/>
          <w:lang w:eastAsia="en-US"/>
        </w:rPr>
        <w:t xml:space="preserve">; под ред. д-ра </w:t>
      </w:r>
      <w:proofErr w:type="spellStart"/>
      <w:r w:rsidR="006D57AA" w:rsidRPr="006D57AA">
        <w:rPr>
          <w:rFonts w:eastAsiaTheme="minorHAnsi"/>
          <w:sz w:val="28"/>
          <w:szCs w:val="28"/>
          <w:lang w:eastAsia="en-US"/>
        </w:rPr>
        <w:t>экон</w:t>
      </w:r>
      <w:proofErr w:type="spellEnd"/>
      <w:r w:rsidR="006D57AA" w:rsidRPr="006D57AA">
        <w:rPr>
          <w:rFonts w:eastAsiaTheme="minorHAnsi"/>
          <w:sz w:val="28"/>
          <w:szCs w:val="28"/>
          <w:lang w:eastAsia="en-US"/>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22.11.2022). — </w:t>
      </w:r>
      <w:proofErr w:type="gramStart"/>
      <w:r w:rsidR="006D57AA" w:rsidRPr="006D57AA">
        <w:rPr>
          <w:rFonts w:eastAsiaTheme="minorHAnsi"/>
          <w:sz w:val="28"/>
          <w:szCs w:val="28"/>
          <w:lang w:eastAsia="en-US"/>
        </w:rPr>
        <w:t>Текст :</w:t>
      </w:r>
      <w:proofErr w:type="gramEnd"/>
      <w:r w:rsidR="006D57AA" w:rsidRPr="006D57AA">
        <w:rPr>
          <w:rFonts w:eastAsiaTheme="minorHAnsi"/>
          <w:sz w:val="28"/>
          <w:szCs w:val="28"/>
          <w:lang w:eastAsia="en-US"/>
        </w:rPr>
        <w:t xml:space="preserve"> электронный.</w:t>
      </w:r>
    </w:p>
    <w:p w14:paraId="29FD807C" w14:textId="791387F9" w:rsidR="000B5B8A" w:rsidRPr="00E85315" w:rsidRDefault="000B5B8A" w:rsidP="00E85315">
      <w:pPr>
        <w:spacing w:line="360" w:lineRule="auto"/>
        <w:ind w:right="-1" w:firstLine="709"/>
        <w:contextualSpacing/>
        <w:jc w:val="both"/>
        <w:rPr>
          <w:rFonts w:eastAsiaTheme="minorHAnsi"/>
          <w:sz w:val="28"/>
          <w:szCs w:val="28"/>
          <w:lang w:eastAsia="en-US"/>
        </w:rPr>
      </w:pPr>
      <w:r w:rsidRPr="00E85315">
        <w:rPr>
          <w:rFonts w:eastAsiaTheme="minorHAnsi"/>
          <w:sz w:val="28"/>
          <w:szCs w:val="28"/>
          <w:lang w:eastAsia="en-US"/>
        </w:rPr>
        <w:t xml:space="preserve">2. </w:t>
      </w:r>
      <w:r w:rsidR="009E248A" w:rsidRPr="009E248A">
        <w:rPr>
          <w:rFonts w:eastAsiaTheme="minorHAnsi"/>
          <w:sz w:val="28"/>
          <w:szCs w:val="28"/>
          <w:lang w:eastAsia="en-US"/>
        </w:rPr>
        <w:t xml:space="preserve">Грундел, Л. П. Налоговое регулирование трансфертного ценообразования в </w:t>
      </w:r>
      <w:proofErr w:type="gramStart"/>
      <w:r w:rsidR="009E248A" w:rsidRPr="009E248A">
        <w:rPr>
          <w:rFonts w:eastAsiaTheme="minorHAnsi"/>
          <w:sz w:val="28"/>
          <w:szCs w:val="28"/>
          <w:lang w:eastAsia="en-US"/>
        </w:rPr>
        <w:t>России :</w:t>
      </w:r>
      <w:proofErr w:type="gramEnd"/>
      <w:r w:rsidR="009E248A" w:rsidRPr="009E248A">
        <w:rPr>
          <w:rFonts w:eastAsiaTheme="minorHAnsi"/>
          <w:sz w:val="28"/>
          <w:szCs w:val="28"/>
          <w:lang w:eastAsia="en-US"/>
        </w:rPr>
        <w:t xml:space="preserve"> учебник / Л. П. Грундел, Н. И. Малис. — </w:t>
      </w:r>
      <w:proofErr w:type="gramStart"/>
      <w:r w:rsidR="009E248A" w:rsidRPr="009E248A">
        <w:rPr>
          <w:rFonts w:eastAsiaTheme="minorHAnsi"/>
          <w:sz w:val="28"/>
          <w:szCs w:val="28"/>
          <w:lang w:eastAsia="en-US"/>
        </w:rPr>
        <w:t>Москва :</w:t>
      </w:r>
      <w:proofErr w:type="gramEnd"/>
      <w:r w:rsidR="009E248A" w:rsidRPr="009E248A">
        <w:rPr>
          <w:rFonts w:eastAsiaTheme="minorHAnsi"/>
          <w:sz w:val="28"/>
          <w:szCs w:val="28"/>
          <w:lang w:eastAsia="en-US"/>
        </w:rPr>
        <w:t xml:space="preserve"> Магистр : ИНФРА-М, 2022. — 256 с. - (Магистратура). - ЭБС ZNANIUM.com. - URL: https://znanium.com/catalog/product/1817948 (дата обращения: 09.12.2022). – </w:t>
      </w:r>
      <w:proofErr w:type="gramStart"/>
      <w:r w:rsidR="009E248A" w:rsidRPr="009E248A">
        <w:rPr>
          <w:rFonts w:eastAsiaTheme="minorHAnsi"/>
          <w:sz w:val="28"/>
          <w:szCs w:val="28"/>
          <w:lang w:eastAsia="en-US"/>
        </w:rPr>
        <w:t>Текст :</w:t>
      </w:r>
      <w:proofErr w:type="gramEnd"/>
      <w:r w:rsidR="009E248A" w:rsidRPr="009E248A">
        <w:rPr>
          <w:rFonts w:eastAsiaTheme="minorHAnsi"/>
          <w:sz w:val="28"/>
          <w:szCs w:val="28"/>
          <w:lang w:eastAsia="en-US"/>
        </w:rPr>
        <w:t xml:space="preserve"> электронный.</w:t>
      </w:r>
    </w:p>
    <w:p w14:paraId="2DDDE834" w14:textId="77777777" w:rsidR="000B5B8A" w:rsidRPr="00E85315" w:rsidRDefault="00BE07E4" w:rsidP="00E85315">
      <w:pPr>
        <w:spacing w:line="360" w:lineRule="auto"/>
        <w:ind w:right="-1" w:firstLine="709"/>
        <w:contextualSpacing/>
        <w:jc w:val="both"/>
        <w:rPr>
          <w:rFonts w:eastAsiaTheme="minorHAnsi"/>
          <w:b/>
          <w:sz w:val="28"/>
          <w:szCs w:val="28"/>
          <w:lang w:eastAsia="en-US"/>
        </w:rPr>
      </w:pPr>
      <w:r w:rsidRPr="00E85315">
        <w:rPr>
          <w:rFonts w:eastAsiaTheme="minorHAnsi"/>
          <w:b/>
          <w:sz w:val="28"/>
          <w:szCs w:val="28"/>
          <w:lang w:eastAsia="en-US"/>
        </w:rPr>
        <w:t xml:space="preserve">б) дополнительная: </w:t>
      </w:r>
    </w:p>
    <w:p w14:paraId="059963CD" w14:textId="04A13722" w:rsidR="000B5B8A" w:rsidRPr="00E85315" w:rsidRDefault="000B5B8A" w:rsidP="00E85315">
      <w:pPr>
        <w:spacing w:line="360" w:lineRule="auto"/>
        <w:ind w:right="-1" w:firstLine="709"/>
        <w:contextualSpacing/>
        <w:jc w:val="both"/>
        <w:rPr>
          <w:rFonts w:eastAsiaTheme="minorHAnsi"/>
          <w:sz w:val="28"/>
          <w:szCs w:val="28"/>
          <w:lang w:eastAsia="en-US"/>
        </w:rPr>
      </w:pPr>
      <w:r w:rsidRPr="00E85315">
        <w:rPr>
          <w:rFonts w:eastAsiaTheme="minorHAnsi"/>
          <w:sz w:val="28"/>
          <w:szCs w:val="28"/>
          <w:lang w:eastAsia="en-US"/>
        </w:rPr>
        <w:t xml:space="preserve">3. </w:t>
      </w:r>
      <w:r w:rsidR="006356B4" w:rsidRPr="006356B4">
        <w:rPr>
          <w:rFonts w:eastAsiaTheme="minorHAnsi"/>
          <w:sz w:val="28"/>
          <w:szCs w:val="28"/>
          <w:lang w:eastAsia="en-US"/>
        </w:rPr>
        <w:t xml:space="preserve">Новоселов К.В., Организация и методика проведения налоговых </w:t>
      </w:r>
      <w:proofErr w:type="gramStart"/>
      <w:r w:rsidR="006356B4" w:rsidRPr="006356B4">
        <w:rPr>
          <w:rFonts w:eastAsiaTheme="minorHAnsi"/>
          <w:sz w:val="28"/>
          <w:szCs w:val="28"/>
          <w:lang w:eastAsia="en-US"/>
        </w:rPr>
        <w:t>проверок :</w:t>
      </w:r>
      <w:proofErr w:type="gramEnd"/>
      <w:r w:rsidR="006356B4" w:rsidRPr="006356B4">
        <w:rPr>
          <w:rFonts w:eastAsiaTheme="minorHAnsi"/>
          <w:sz w:val="28"/>
          <w:szCs w:val="28"/>
          <w:lang w:eastAsia="en-US"/>
        </w:rPr>
        <w:t xml:space="preserve"> учебное пособие /  К.В. Новоселов, Е.Е. Смирнова,  А.С. </w:t>
      </w:r>
      <w:proofErr w:type="spellStart"/>
      <w:r w:rsidR="006356B4" w:rsidRPr="006356B4">
        <w:rPr>
          <w:rFonts w:eastAsiaTheme="minorHAnsi"/>
          <w:sz w:val="28"/>
          <w:szCs w:val="28"/>
          <w:lang w:eastAsia="en-US"/>
        </w:rPr>
        <w:t>Адвокатова</w:t>
      </w:r>
      <w:proofErr w:type="spellEnd"/>
      <w:r w:rsidR="006356B4" w:rsidRPr="006356B4">
        <w:rPr>
          <w:rFonts w:eastAsiaTheme="minorHAnsi"/>
          <w:sz w:val="28"/>
          <w:szCs w:val="28"/>
          <w:lang w:eastAsia="en-US"/>
        </w:rPr>
        <w:t xml:space="preserve">, ; под ред. К.В. Новоселова. — </w:t>
      </w:r>
      <w:proofErr w:type="gramStart"/>
      <w:r w:rsidR="006356B4" w:rsidRPr="006356B4">
        <w:rPr>
          <w:rFonts w:eastAsiaTheme="minorHAnsi"/>
          <w:sz w:val="28"/>
          <w:szCs w:val="28"/>
          <w:lang w:eastAsia="en-US"/>
        </w:rPr>
        <w:t>Москва :</w:t>
      </w:r>
      <w:proofErr w:type="gramEnd"/>
      <w:r w:rsidR="006356B4" w:rsidRPr="006356B4">
        <w:rPr>
          <w:rFonts w:eastAsiaTheme="minorHAnsi"/>
          <w:sz w:val="28"/>
          <w:szCs w:val="28"/>
          <w:lang w:eastAsia="en-US"/>
        </w:rPr>
        <w:t xml:space="preserve"> </w:t>
      </w:r>
      <w:proofErr w:type="spellStart"/>
      <w:r w:rsidR="006356B4" w:rsidRPr="006356B4">
        <w:rPr>
          <w:rFonts w:eastAsiaTheme="minorHAnsi"/>
          <w:sz w:val="28"/>
          <w:szCs w:val="28"/>
          <w:lang w:eastAsia="en-US"/>
        </w:rPr>
        <w:t>КноРус</w:t>
      </w:r>
      <w:proofErr w:type="spellEnd"/>
      <w:r w:rsidR="006356B4" w:rsidRPr="006356B4">
        <w:rPr>
          <w:rFonts w:eastAsiaTheme="minorHAnsi"/>
          <w:sz w:val="28"/>
          <w:szCs w:val="28"/>
          <w:lang w:eastAsia="en-US"/>
        </w:rPr>
        <w:t xml:space="preserve">, 2023. — 242 с. — (Бакалавриат). - ЭБС BOOK.ru. — URL:https://book.ru/book/946792 (дата обращения: 09.12.2022). — </w:t>
      </w:r>
      <w:proofErr w:type="gramStart"/>
      <w:r w:rsidR="006356B4" w:rsidRPr="006356B4">
        <w:rPr>
          <w:rFonts w:eastAsiaTheme="minorHAnsi"/>
          <w:sz w:val="28"/>
          <w:szCs w:val="28"/>
          <w:lang w:eastAsia="en-US"/>
        </w:rPr>
        <w:t>Текст :</w:t>
      </w:r>
      <w:proofErr w:type="gramEnd"/>
      <w:r w:rsidR="006356B4" w:rsidRPr="006356B4">
        <w:rPr>
          <w:rFonts w:eastAsiaTheme="minorHAnsi"/>
          <w:sz w:val="28"/>
          <w:szCs w:val="28"/>
          <w:lang w:eastAsia="en-US"/>
        </w:rPr>
        <w:t xml:space="preserve"> электронный.</w:t>
      </w:r>
    </w:p>
    <w:p w14:paraId="7FCFD2B4" w14:textId="1A4B2D8B" w:rsidR="000B5B8A" w:rsidRPr="00E85315" w:rsidRDefault="000B5B8A" w:rsidP="00E85315">
      <w:pPr>
        <w:spacing w:line="360" w:lineRule="auto"/>
        <w:ind w:right="-1" w:firstLine="709"/>
        <w:contextualSpacing/>
        <w:jc w:val="both"/>
        <w:rPr>
          <w:rFonts w:eastAsiaTheme="minorHAnsi"/>
          <w:sz w:val="28"/>
          <w:szCs w:val="28"/>
          <w:lang w:eastAsia="en-US"/>
        </w:rPr>
      </w:pPr>
      <w:r w:rsidRPr="00E85315">
        <w:rPr>
          <w:rFonts w:eastAsiaTheme="minorHAnsi"/>
          <w:sz w:val="28"/>
          <w:szCs w:val="28"/>
          <w:lang w:eastAsia="en-US"/>
        </w:rPr>
        <w:t xml:space="preserve">4. </w:t>
      </w:r>
      <w:proofErr w:type="spellStart"/>
      <w:r w:rsidR="006356B4" w:rsidRPr="006356B4">
        <w:rPr>
          <w:rFonts w:eastAsiaTheme="minorHAnsi"/>
          <w:sz w:val="28"/>
          <w:szCs w:val="28"/>
          <w:lang w:eastAsia="en-US"/>
        </w:rPr>
        <w:t>Полежарова</w:t>
      </w:r>
      <w:proofErr w:type="spellEnd"/>
      <w:r w:rsidR="006356B4" w:rsidRPr="006356B4">
        <w:rPr>
          <w:rFonts w:eastAsiaTheme="minorHAnsi"/>
          <w:sz w:val="28"/>
          <w:szCs w:val="28"/>
          <w:lang w:eastAsia="en-US"/>
        </w:rPr>
        <w:t xml:space="preserve">, Л. В. Налогообложение участников внешнеэкономической деятельности в России: учебное пособие / Л. В. </w:t>
      </w:r>
      <w:proofErr w:type="spellStart"/>
      <w:r w:rsidR="006356B4" w:rsidRPr="006356B4">
        <w:rPr>
          <w:rFonts w:eastAsiaTheme="minorHAnsi"/>
          <w:sz w:val="28"/>
          <w:szCs w:val="28"/>
          <w:lang w:eastAsia="en-US"/>
        </w:rPr>
        <w:t>Полежарова</w:t>
      </w:r>
      <w:proofErr w:type="spellEnd"/>
      <w:r w:rsidR="006356B4" w:rsidRPr="006356B4">
        <w:rPr>
          <w:rFonts w:eastAsiaTheme="minorHAnsi"/>
          <w:sz w:val="28"/>
          <w:szCs w:val="28"/>
          <w:lang w:eastAsia="en-US"/>
        </w:rPr>
        <w:t xml:space="preserve">, А. А. Артемьев; под редакцией Л. И. Гончаренко. - Москва: Магистр: НИЦ ИНФРА-М, 2013. - 416 с. – Текст: непосредственный. - (Магистратура). - То же -  ЭБС ZNANIUM.com. - URL: </w:t>
      </w:r>
      <w:r w:rsidR="006356B4" w:rsidRPr="006356B4">
        <w:rPr>
          <w:rFonts w:eastAsiaTheme="minorHAnsi"/>
          <w:sz w:val="28"/>
          <w:szCs w:val="28"/>
          <w:lang w:eastAsia="en-US"/>
        </w:rPr>
        <w:lastRenderedPageBreak/>
        <w:t xml:space="preserve">http://znanium.com/catalog/product/396169 (дата обращения:25.11.2022). - </w:t>
      </w:r>
      <w:proofErr w:type="gramStart"/>
      <w:r w:rsidR="006356B4" w:rsidRPr="006356B4">
        <w:rPr>
          <w:rFonts w:eastAsiaTheme="minorHAnsi"/>
          <w:sz w:val="28"/>
          <w:szCs w:val="28"/>
          <w:lang w:eastAsia="en-US"/>
        </w:rPr>
        <w:t>Текст :</w:t>
      </w:r>
      <w:proofErr w:type="gramEnd"/>
      <w:r w:rsidR="006356B4" w:rsidRPr="006356B4">
        <w:rPr>
          <w:rFonts w:eastAsiaTheme="minorHAnsi"/>
          <w:sz w:val="28"/>
          <w:szCs w:val="28"/>
          <w:lang w:eastAsia="en-US"/>
        </w:rPr>
        <w:t xml:space="preserve"> электронный.</w:t>
      </w:r>
    </w:p>
    <w:p w14:paraId="48754F12" w14:textId="33BC54E7" w:rsidR="00B07C58" w:rsidRPr="00E85315" w:rsidRDefault="000B5B8A" w:rsidP="00E85315">
      <w:pPr>
        <w:spacing w:line="360" w:lineRule="auto"/>
        <w:ind w:right="-1" w:firstLine="709"/>
        <w:contextualSpacing/>
        <w:jc w:val="both"/>
        <w:rPr>
          <w:rFonts w:eastAsiaTheme="minorHAnsi"/>
          <w:sz w:val="28"/>
          <w:szCs w:val="28"/>
          <w:lang w:eastAsia="en-US"/>
        </w:rPr>
      </w:pPr>
      <w:r w:rsidRPr="00E85315">
        <w:rPr>
          <w:rFonts w:eastAsiaTheme="minorHAnsi"/>
          <w:sz w:val="28"/>
          <w:szCs w:val="28"/>
          <w:lang w:eastAsia="en-US"/>
        </w:rPr>
        <w:t>5</w:t>
      </w:r>
      <w:r w:rsidR="00B07C58" w:rsidRPr="00E85315">
        <w:rPr>
          <w:rFonts w:eastAsiaTheme="minorHAnsi"/>
          <w:sz w:val="28"/>
          <w:szCs w:val="28"/>
          <w:lang w:eastAsia="en-US"/>
        </w:rPr>
        <w:t xml:space="preserve">. </w:t>
      </w:r>
      <w:proofErr w:type="spellStart"/>
      <w:r w:rsidR="006356B4" w:rsidRPr="006356B4">
        <w:rPr>
          <w:rFonts w:eastAsiaTheme="minorHAnsi"/>
          <w:sz w:val="28"/>
          <w:szCs w:val="28"/>
          <w:lang w:eastAsia="en-US"/>
        </w:rPr>
        <w:t>Адвокатова</w:t>
      </w:r>
      <w:proofErr w:type="spellEnd"/>
      <w:r w:rsidR="006356B4" w:rsidRPr="006356B4">
        <w:rPr>
          <w:rFonts w:eastAsiaTheme="minorHAnsi"/>
          <w:sz w:val="28"/>
          <w:szCs w:val="28"/>
          <w:lang w:eastAsia="en-US"/>
        </w:rPr>
        <w:t xml:space="preserve">, А.С. Налоговый контроль в условиях модификации отношений налоговых органов и </w:t>
      </w:r>
      <w:proofErr w:type="gramStart"/>
      <w:r w:rsidR="006356B4" w:rsidRPr="006356B4">
        <w:rPr>
          <w:rFonts w:eastAsiaTheme="minorHAnsi"/>
          <w:sz w:val="28"/>
          <w:szCs w:val="28"/>
          <w:lang w:eastAsia="en-US"/>
        </w:rPr>
        <w:t>налогоплательщиков :</w:t>
      </w:r>
      <w:proofErr w:type="gramEnd"/>
      <w:r w:rsidR="006356B4" w:rsidRPr="006356B4">
        <w:rPr>
          <w:rFonts w:eastAsiaTheme="minorHAnsi"/>
          <w:sz w:val="28"/>
          <w:szCs w:val="28"/>
          <w:lang w:eastAsia="en-US"/>
        </w:rPr>
        <w:t xml:space="preserve"> монография / А.С. </w:t>
      </w:r>
      <w:proofErr w:type="spellStart"/>
      <w:r w:rsidR="006356B4" w:rsidRPr="006356B4">
        <w:rPr>
          <w:rFonts w:eastAsiaTheme="minorHAnsi"/>
          <w:sz w:val="28"/>
          <w:szCs w:val="28"/>
          <w:lang w:eastAsia="en-US"/>
        </w:rPr>
        <w:t>Адвокатова</w:t>
      </w:r>
      <w:proofErr w:type="spellEnd"/>
      <w:r w:rsidR="006356B4" w:rsidRPr="006356B4">
        <w:rPr>
          <w:rFonts w:eastAsiaTheme="minorHAnsi"/>
          <w:sz w:val="28"/>
          <w:szCs w:val="28"/>
          <w:lang w:eastAsia="en-US"/>
        </w:rPr>
        <w:t xml:space="preserve">; под ред. Л.И. Гончаренко; </w:t>
      </w:r>
      <w:proofErr w:type="spellStart"/>
      <w:r w:rsidR="006356B4" w:rsidRPr="006356B4">
        <w:rPr>
          <w:rFonts w:eastAsiaTheme="minorHAnsi"/>
          <w:sz w:val="28"/>
          <w:szCs w:val="28"/>
          <w:lang w:eastAsia="en-US"/>
        </w:rPr>
        <w:t>Финуниверситет</w:t>
      </w:r>
      <w:proofErr w:type="spellEnd"/>
      <w:r w:rsidR="006356B4" w:rsidRPr="006356B4">
        <w:rPr>
          <w:rFonts w:eastAsiaTheme="minorHAnsi"/>
          <w:sz w:val="28"/>
          <w:szCs w:val="28"/>
          <w:lang w:eastAsia="en-US"/>
        </w:rPr>
        <w:t xml:space="preserve"> . — </w:t>
      </w:r>
      <w:proofErr w:type="gramStart"/>
      <w:r w:rsidR="006356B4" w:rsidRPr="006356B4">
        <w:rPr>
          <w:rFonts w:eastAsiaTheme="minorHAnsi"/>
          <w:sz w:val="28"/>
          <w:szCs w:val="28"/>
          <w:lang w:eastAsia="en-US"/>
        </w:rPr>
        <w:t>Москва :</w:t>
      </w:r>
      <w:proofErr w:type="gramEnd"/>
      <w:r w:rsidR="006356B4" w:rsidRPr="006356B4">
        <w:rPr>
          <w:rFonts w:eastAsiaTheme="minorHAnsi"/>
          <w:sz w:val="28"/>
          <w:szCs w:val="28"/>
          <w:lang w:eastAsia="en-US"/>
        </w:rPr>
        <w:t xml:space="preserve"> </w:t>
      </w:r>
      <w:proofErr w:type="spellStart"/>
      <w:r w:rsidR="006356B4" w:rsidRPr="006356B4">
        <w:rPr>
          <w:rFonts w:eastAsiaTheme="minorHAnsi"/>
          <w:sz w:val="28"/>
          <w:szCs w:val="28"/>
          <w:lang w:eastAsia="en-US"/>
        </w:rPr>
        <w:t>Русайнс</w:t>
      </w:r>
      <w:proofErr w:type="spellEnd"/>
      <w:r w:rsidR="006356B4" w:rsidRPr="006356B4">
        <w:rPr>
          <w:rFonts w:eastAsiaTheme="minorHAnsi"/>
          <w:sz w:val="28"/>
          <w:szCs w:val="28"/>
          <w:lang w:eastAsia="en-US"/>
        </w:rPr>
        <w:t xml:space="preserve">, 2020. — 190 с. — ЭБС BOOK.ru. — URL: https://book.ru/book/939452 (дата обращения: 09.12.2022). — </w:t>
      </w:r>
      <w:proofErr w:type="gramStart"/>
      <w:r w:rsidR="006356B4" w:rsidRPr="006356B4">
        <w:rPr>
          <w:rFonts w:eastAsiaTheme="minorHAnsi"/>
          <w:sz w:val="28"/>
          <w:szCs w:val="28"/>
          <w:lang w:eastAsia="en-US"/>
        </w:rPr>
        <w:t>Текст :</w:t>
      </w:r>
      <w:proofErr w:type="gramEnd"/>
      <w:r w:rsidR="006356B4" w:rsidRPr="006356B4">
        <w:rPr>
          <w:rFonts w:eastAsiaTheme="minorHAnsi"/>
          <w:sz w:val="28"/>
          <w:szCs w:val="28"/>
          <w:lang w:eastAsia="en-US"/>
        </w:rPr>
        <w:t xml:space="preserve"> электронный.</w:t>
      </w:r>
    </w:p>
    <w:p w14:paraId="2CEE2E5C" w14:textId="77777777" w:rsidR="00B07C58" w:rsidRPr="00E85315" w:rsidRDefault="00B07C58" w:rsidP="00E85315">
      <w:pPr>
        <w:spacing w:line="360" w:lineRule="auto"/>
        <w:ind w:right="-1" w:firstLine="709"/>
        <w:contextualSpacing/>
        <w:jc w:val="both"/>
        <w:rPr>
          <w:color w:val="000000" w:themeColor="text1"/>
          <w:sz w:val="28"/>
          <w:szCs w:val="28"/>
        </w:rPr>
      </w:pPr>
    </w:p>
    <w:p w14:paraId="5E113978" w14:textId="77777777" w:rsidR="00BE07E4" w:rsidRPr="00E85315" w:rsidRDefault="00BE07E4" w:rsidP="00E85315">
      <w:pPr>
        <w:keepNext/>
        <w:keepLines/>
        <w:spacing w:before="240" w:line="360" w:lineRule="auto"/>
        <w:ind w:firstLine="709"/>
        <w:contextualSpacing/>
        <w:jc w:val="both"/>
        <w:outlineLvl w:val="0"/>
        <w:rPr>
          <w:rFonts w:eastAsiaTheme="majorEastAsia"/>
          <w:b/>
          <w:color w:val="000000" w:themeColor="text1"/>
          <w:sz w:val="28"/>
          <w:szCs w:val="28"/>
        </w:rPr>
      </w:pPr>
      <w:bookmarkStart w:id="19" w:name="_Toc104467653"/>
      <w:r w:rsidRPr="00E85315">
        <w:rPr>
          <w:rFonts w:eastAsiaTheme="majorEastAsia"/>
          <w:b/>
          <w:color w:val="000000" w:themeColor="text1"/>
          <w:sz w:val="28"/>
          <w:szCs w:val="28"/>
        </w:rPr>
        <w:t>9. Перечень ресурсов информационно - телекоммуникационной сети «Интернет», необходимых для освоения дисциплины</w:t>
      </w:r>
      <w:bookmarkEnd w:id="19"/>
    </w:p>
    <w:p w14:paraId="55D6911A"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www.minfin.ru — Министерство финансов Российской Федерации</w:t>
      </w:r>
    </w:p>
    <w:p w14:paraId="23896A7D"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www.nalog.ru — Федеральная налоговая служба </w:t>
      </w:r>
    </w:p>
    <w:p w14:paraId="69C7014B"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www.prime-tass.ru — Агентство экономической информации </w:t>
      </w:r>
    </w:p>
    <w:p w14:paraId="128989D1"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www.quote.ru — финансовые показатели российских предприятий </w:t>
      </w:r>
    </w:p>
    <w:p w14:paraId="4178DC29"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www.raexpert.ru — Рейтинговое агентство ЭКСПЕРТ РА </w:t>
      </w:r>
    </w:p>
    <w:p w14:paraId="54A2E470"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www.rbc.ru — РИА РБК </w:t>
      </w:r>
    </w:p>
    <w:p w14:paraId="08228AD6"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www.riskland.ru — Экспертиза рисков </w:t>
      </w:r>
    </w:p>
    <w:p w14:paraId="3034E7AB"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http://www.consultant.ru/ - СПС Консультант Плюс.</w:t>
      </w:r>
    </w:p>
    <w:p w14:paraId="78A8603D"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http://www/garant.ru/ - СПС Гарант. </w:t>
      </w:r>
    </w:p>
    <w:p w14:paraId="6E80EB2F"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Электронная библиотека Финансового университета (ЭБ) http://elib.fa.ru/ (http://library.fa.ru/files/elibfa.pdf) </w:t>
      </w:r>
    </w:p>
    <w:p w14:paraId="62CB60FC"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Электронно-библиотечная система BOOK.RU http://www.book.ru </w:t>
      </w:r>
    </w:p>
    <w:p w14:paraId="2F548794"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Электронно-библиотечная система «Университетская библиотека ОНЛАЙН» http://biblioclub.ru/ </w:t>
      </w:r>
    </w:p>
    <w:p w14:paraId="58E1FF0C"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Электронно-библиотечная система </w:t>
      </w:r>
      <w:proofErr w:type="spellStart"/>
      <w:r w:rsidRPr="00E85315">
        <w:rPr>
          <w:color w:val="000000" w:themeColor="text1"/>
          <w:sz w:val="28"/>
          <w:szCs w:val="28"/>
        </w:rPr>
        <w:t>Znanium</w:t>
      </w:r>
      <w:proofErr w:type="spellEnd"/>
      <w:r w:rsidRPr="00E85315">
        <w:rPr>
          <w:color w:val="000000" w:themeColor="text1"/>
          <w:sz w:val="28"/>
          <w:szCs w:val="28"/>
        </w:rPr>
        <w:t xml:space="preserve"> http://www.znanium.com </w:t>
      </w:r>
    </w:p>
    <w:p w14:paraId="710257BB"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«Деловая онлайн библиотека» издательства «Альпина </w:t>
      </w:r>
      <w:proofErr w:type="spellStart"/>
      <w:r w:rsidRPr="00E85315">
        <w:rPr>
          <w:color w:val="000000" w:themeColor="text1"/>
          <w:sz w:val="28"/>
          <w:szCs w:val="28"/>
        </w:rPr>
        <w:t>Паблишер</w:t>
      </w:r>
      <w:proofErr w:type="spellEnd"/>
      <w:r w:rsidRPr="00E85315">
        <w:rPr>
          <w:color w:val="000000" w:themeColor="text1"/>
          <w:sz w:val="28"/>
          <w:szCs w:val="28"/>
        </w:rPr>
        <w:t xml:space="preserve">» http://lib.alpinadigital.ru/en/library </w:t>
      </w:r>
    </w:p>
    <w:p w14:paraId="01ECA21D"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Электронно-библиотечная система издательства «Лань» https://e.lanbook.com/ </w:t>
      </w:r>
    </w:p>
    <w:p w14:paraId="6E13EBB4" w14:textId="77777777" w:rsidR="00BE07E4" w:rsidRPr="00E85315" w:rsidRDefault="00BE07E4" w:rsidP="00E85315">
      <w:pPr>
        <w:numPr>
          <w:ilvl w:val="0"/>
          <w:numId w:val="7"/>
        </w:numPr>
        <w:spacing w:line="360" w:lineRule="auto"/>
        <w:ind w:left="0" w:firstLine="709"/>
        <w:contextualSpacing/>
        <w:jc w:val="both"/>
        <w:rPr>
          <w:color w:val="000000" w:themeColor="text1"/>
          <w:sz w:val="28"/>
          <w:szCs w:val="28"/>
        </w:rPr>
      </w:pPr>
      <w:r w:rsidRPr="00E85315">
        <w:rPr>
          <w:color w:val="000000" w:themeColor="text1"/>
          <w:sz w:val="28"/>
          <w:szCs w:val="28"/>
        </w:rPr>
        <w:t xml:space="preserve">Электронно-библиотечная система издательства «ЮРАЙТ» </w:t>
      </w:r>
      <w:r w:rsidRPr="00E85315">
        <w:rPr>
          <w:color w:val="000000" w:themeColor="text1"/>
          <w:sz w:val="28"/>
          <w:szCs w:val="28"/>
        </w:rPr>
        <w:lastRenderedPageBreak/>
        <w:t xml:space="preserve">https://www.biblio-online.ru/ </w:t>
      </w:r>
    </w:p>
    <w:p w14:paraId="7D3C6EF3" w14:textId="3982B815" w:rsidR="00BE07E4" w:rsidRPr="00E85315" w:rsidRDefault="00BE07E4" w:rsidP="00E85315">
      <w:pPr>
        <w:numPr>
          <w:ilvl w:val="0"/>
          <w:numId w:val="7"/>
        </w:numPr>
        <w:autoSpaceDE/>
        <w:autoSpaceDN/>
        <w:adjustRightInd/>
        <w:spacing w:after="200" w:line="360" w:lineRule="auto"/>
        <w:ind w:left="0" w:firstLine="709"/>
        <w:contextualSpacing/>
        <w:jc w:val="both"/>
        <w:rPr>
          <w:rFonts w:eastAsiaTheme="majorEastAsia"/>
          <w:color w:val="000000" w:themeColor="text1"/>
          <w:sz w:val="28"/>
          <w:szCs w:val="28"/>
        </w:rPr>
      </w:pPr>
      <w:r w:rsidRPr="00E85315">
        <w:rPr>
          <w:color w:val="000000" w:themeColor="text1"/>
          <w:sz w:val="28"/>
          <w:szCs w:val="28"/>
        </w:rPr>
        <w:t xml:space="preserve">Научная электронная библиотека eLibrary.ru </w:t>
      </w:r>
      <w:hyperlink r:id="rId14" w:history="1">
        <w:r w:rsidRPr="00E85315">
          <w:rPr>
            <w:color w:val="000000" w:themeColor="text1"/>
            <w:sz w:val="28"/>
            <w:szCs w:val="28"/>
            <w:u w:val="single"/>
          </w:rPr>
          <w:t>http://elibrary.ru</w:t>
        </w:r>
      </w:hyperlink>
    </w:p>
    <w:p w14:paraId="712F8C2F" w14:textId="43CA495E" w:rsidR="00145199" w:rsidRPr="00E85315" w:rsidRDefault="00145199" w:rsidP="00E85315">
      <w:pPr>
        <w:pStyle w:val="1"/>
        <w:spacing w:line="360" w:lineRule="auto"/>
        <w:ind w:firstLine="709"/>
        <w:contextualSpacing/>
        <w:rPr>
          <w:rFonts w:ascii="Times New Roman" w:hAnsi="Times New Roman" w:cs="Times New Roman"/>
          <w:b/>
          <w:color w:val="auto"/>
          <w:sz w:val="28"/>
          <w:szCs w:val="28"/>
        </w:rPr>
      </w:pPr>
      <w:bookmarkStart w:id="20" w:name="_Toc104467654"/>
      <w:r w:rsidRPr="00E85315">
        <w:rPr>
          <w:rFonts w:ascii="Times New Roman" w:hAnsi="Times New Roman" w:cs="Times New Roman"/>
          <w:b/>
          <w:color w:val="000000" w:themeColor="text1"/>
          <w:sz w:val="28"/>
          <w:szCs w:val="28"/>
        </w:rPr>
        <w:t xml:space="preserve">10. </w:t>
      </w:r>
      <w:bookmarkEnd w:id="20"/>
      <w:r w:rsidR="002A66D8" w:rsidRPr="00E85315">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p>
    <w:p w14:paraId="10AB5AFE" w14:textId="77777777" w:rsidR="00177F5E" w:rsidRPr="00E85315" w:rsidRDefault="00177F5E" w:rsidP="00E85315">
      <w:pPr>
        <w:spacing w:line="360" w:lineRule="auto"/>
        <w:contextualSpacing/>
        <w:rPr>
          <w:sz w:val="28"/>
          <w:szCs w:val="28"/>
        </w:rPr>
      </w:pPr>
    </w:p>
    <w:p w14:paraId="27490798" w14:textId="66C949A0" w:rsidR="00353169" w:rsidRPr="00E85315" w:rsidRDefault="00353169" w:rsidP="00E85315">
      <w:pPr>
        <w:shd w:val="clear" w:color="auto" w:fill="FFFFFF"/>
        <w:autoSpaceDE/>
        <w:autoSpaceDN/>
        <w:adjustRightInd/>
        <w:spacing w:line="360" w:lineRule="auto"/>
        <w:ind w:firstLine="709"/>
        <w:contextualSpacing/>
        <w:jc w:val="both"/>
        <w:rPr>
          <w:rFonts w:eastAsia="Calibri"/>
          <w:color w:val="000000" w:themeColor="text1"/>
          <w:sz w:val="28"/>
          <w:szCs w:val="28"/>
          <w:lang w:eastAsia="en-US"/>
        </w:rPr>
      </w:pPr>
      <w:r w:rsidRPr="00E85315">
        <w:rPr>
          <w:rFonts w:eastAsia="Calibri"/>
          <w:color w:val="000000" w:themeColor="text1"/>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5E1356" w:rsidRPr="00E85315">
        <w:rPr>
          <w:rFonts w:eastAsia="Calibri"/>
          <w:color w:val="000000" w:themeColor="text1"/>
          <w:sz w:val="28"/>
          <w:szCs w:val="28"/>
          <w:lang w:eastAsia="en-US"/>
        </w:rPr>
        <w:t>с</w:t>
      </w:r>
      <w:r w:rsidRPr="00E85315">
        <w:rPr>
          <w:rFonts w:eastAsia="Calibri"/>
          <w:color w:val="000000" w:themeColor="text1"/>
          <w:sz w:val="28"/>
          <w:szCs w:val="28"/>
          <w:lang w:eastAsia="en-US"/>
        </w:rPr>
        <w:t xml:space="preserve">итете, утвержденные приказом </w:t>
      </w:r>
      <w:proofErr w:type="spellStart"/>
      <w:r w:rsidRPr="00E85315">
        <w:rPr>
          <w:rFonts w:eastAsia="Calibri"/>
          <w:color w:val="000000" w:themeColor="text1"/>
          <w:sz w:val="28"/>
          <w:szCs w:val="28"/>
          <w:lang w:eastAsia="en-US"/>
        </w:rPr>
        <w:t>Финуниверситета</w:t>
      </w:r>
      <w:proofErr w:type="spellEnd"/>
      <w:r w:rsidRPr="00E85315">
        <w:rPr>
          <w:rFonts w:eastAsia="Calibri"/>
          <w:color w:val="000000" w:themeColor="text1"/>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85315">
        <w:rPr>
          <w:rFonts w:eastAsia="Calibri"/>
          <w:color w:val="000000" w:themeColor="text1"/>
          <w:sz w:val="28"/>
          <w:szCs w:val="28"/>
          <w:lang w:eastAsia="en-US"/>
        </w:rPr>
        <w:t>Финуниверситета</w:t>
      </w:r>
      <w:proofErr w:type="spellEnd"/>
      <w:r w:rsidRPr="00E85315">
        <w:rPr>
          <w:rFonts w:eastAsia="Calibri"/>
          <w:color w:val="000000" w:themeColor="text1"/>
          <w:sz w:val="28"/>
          <w:szCs w:val="28"/>
          <w:lang w:eastAsia="en-US"/>
        </w:rPr>
        <w:t xml:space="preserve">»), использовать методические рекомендации департамента. </w:t>
      </w:r>
    </w:p>
    <w:p w14:paraId="541D69B8" w14:textId="24E95CA6" w:rsidR="00C52F7B" w:rsidRPr="00E85315" w:rsidRDefault="00C52F7B" w:rsidP="00E85315">
      <w:pPr>
        <w:pStyle w:val="1"/>
        <w:numPr>
          <w:ilvl w:val="0"/>
          <w:numId w:val="6"/>
        </w:numPr>
        <w:spacing w:line="360" w:lineRule="auto"/>
        <w:ind w:left="0" w:firstLine="709"/>
        <w:contextualSpacing/>
        <w:jc w:val="both"/>
        <w:rPr>
          <w:rFonts w:ascii="Times New Roman" w:hAnsi="Times New Roman" w:cs="Times New Roman"/>
          <w:b/>
          <w:bCs/>
          <w:color w:val="000000" w:themeColor="text1"/>
          <w:sz w:val="28"/>
          <w:szCs w:val="28"/>
        </w:rPr>
      </w:pPr>
      <w:bookmarkStart w:id="21" w:name="_Toc104467655"/>
      <w:r w:rsidRPr="00E85315">
        <w:rPr>
          <w:rFonts w:ascii="Times New Roman" w:hAnsi="Times New Roman" w:cs="Times New Roman"/>
          <w:b/>
          <w:bCs/>
          <w:color w:val="000000" w:themeColor="text1"/>
          <w:sz w:val="28"/>
          <w:szCs w:val="28"/>
        </w:rPr>
        <w:t xml:space="preserve">Перечень информационных технологий, используемых при осуществлении образовательного процесса по </w:t>
      </w:r>
      <w:r w:rsidR="00504556" w:rsidRPr="00E85315">
        <w:rPr>
          <w:rFonts w:ascii="Times New Roman" w:hAnsi="Times New Roman" w:cs="Times New Roman"/>
          <w:b/>
          <w:bCs/>
          <w:color w:val="000000" w:themeColor="text1"/>
          <w:sz w:val="28"/>
          <w:szCs w:val="28"/>
        </w:rPr>
        <w:t>дисциплине</w:t>
      </w:r>
      <w:r w:rsidRPr="00E85315">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E85315">
        <w:rPr>
          <w:rFonts w:ascii="Times New Roman" w:hAnsi="Times New Roman" w:cs="Times New Roman"/>
          <w:b/>
          <w:bCs/>
          <w:color w:val="000000" w:themeColor="text1"/>
          <w:sz w:val="28"/>
          <w:szCs w:val="28"/>
        </w:rPr>
        <w:t xml:space="preserve"> (при необходимости)</w:t>
      </w:r>
      <w:r w:rsidR="001074EA" w:rsidRPr="00E85315">
        <w:rPr>
          <w:rFonts w:ascii="Times New Roman" w:hAnsi="Times New Roman" w:cs="Times New Roman"/>
          <w:b/>
          <w:bCs/>
          <w:color w:val="000000" w:themeColor="text1"/>
          <w:sz w:val="28"/>
          <w:szCs w:val="28"/>
        </w:rPr>
        <w:t>.</w:t>
      </w:r>
      <w:bookmarkEnd w:id="21"/>
    </w:p>
    <w:p w14:paraId="076D9B81" w14:textId="77777777" w:rsidR="00E76E1B" w:rsidRPr="00E85315" w:rsidRDefault="00E76E1B" w:rsidP="00E85315">
      <w:pPr>
        <w:pStyle w:val="2"/>
        <w:spacing w:line="360" w:lineRule="auto"/>
        <w:ind w:firstLine="709"/>
        <w:contextualSpacing/>
        <w:rPr>
          <w:rFonts w:ascii="Times New Roman" w:eastAsia="Calibri" w:hAnsi="Times New Roman" w:cs="Times New Roman"/>
          <w:b/>
          <w:bCs/>
          <w:color w:val="000000" w:themeColor="text1"/>
          <w:kern w:val="32"/>
          <w:sz w:val="28"/>
          <w:szCs w:val="28"/>
        </w:rPr>
      </w:pPr>
      <w:bookmarkStart w:id="22" w:name="_Toc531614950"/>
      <w:bookmarkStart w:id="23" w:name="_Toc531686467"/>
      <w:bookmarkStart w:id="24" w:name="_Toc104467656"/>
      <w:r w:rsidRPr="00E85315">
        <w:rPr>
          <w:rFonts w:ascii="Times New Roman" w:eastAsia="Calibri" w:hAnsi="Times New Roman" w:cs="Times New Roman"/>
          <w:b/>
          <w:bCs/>
          <w:color w:val="000000" w:themeColor="text1"/>
          <w:kern w:val="32"/>
          <w:sz w:val="28"/>
          <w:szCs w:val="28"/>
        </w:rPr>
        <w:t>11. 1. Комплект лицензионного программного обеспечения:</w:t>
      </w:r>
      <w:bookmarkEnd w:id="22"/>
      <w:bookmarkEnd w:id="23"/>
      <w:bookmarkEnd w:id="24"/>
    </w:p>
    <w:p w14:paraId="12F3474F" w14:textId="426ACC4B" w:rsidR="00E76E1B" w:rsidRPr="00E85315" w:rsidRDefault="00E76E1B" w:rsidP="00E85315">
      <w:pPr>
        <w:spacing w:line="360" w:lineRule="auto"/>
        <w:ind w:firstLine="709"/>
        <w:contextualSpacing/>
        <w:rPr>
          <w:rFonts w:eastAsia="Calibri"/>
          <w:bCs/>
          <w:color w:val="000000" w:themeColor="text1"/>
          <w:kern w:val="32"/>
          <w:sz w:val="28"/>
          <w:szCs w:val="28"/>
        </w:rPr>
      </w:pPr>
      <w:bookmarkStart w:id="25" w:name="_Toc531614951"/>
      <w:bookmarkStart w:id="26" w:name="_Toc531686468"/>
      <w:r w:rsidRPr="00E85315">
        <w:rPr>
          <w:rFonts w:eastAsia="Calibri"/>
          <w:bCs/>
          <w:color w:val="000000" w:themeColor="text1"/>
          <w:kern w:val="32"/>
          <w:sz w:val="28"/>
          <w:szCs w:val="28"/>
        </w:rPr>
        <w:t xml:space="preserve">1. </w:t>
      </w:r>
      <w:bookmarkEnd w:id="25"/>
      <w:bookmarkEnd w:id="26"/>
      <w:r w:rsidR="00550226" w:rsidRPr="00E85315">
        <w:rPr>
          <w:rFonts w:eastAsia="Calibri"/>
          <w:bCs/>
          <w:color w:val="000000" w:themeColor="text1"/>
          <w:kern w:val="32"/>
          <w:sz w:val="28"/>
          <w:szCs w:val="28"/>
          <w:lang w:val="en-US"/>
        </w:rPr>
        <w:t>Astra</w:t>
      </w:r>
      <w:r w:rsidR="00550226" w:rsidRPr="00E85315">
        <w:rPr>
          <w:rFonts w:eastAsia="Calibri"/>
          <w:bCs/>
          <w:color w:val="000000" w:themeColor="text1"/>
          <w:kern w:val="32"/>
          <w:sz w:val="28"/>
          <w:szCs w:val="28"/>
        </w:rPr>
        <w:t xml:space="preserve"> </w:t>
      </w:r>
      <w:r w:rsidR="00550226" w:rsidRPr="00E85315">
        <w:rPr>
          <w:rFonts w:eastAsia="Calibri"/>
          <w:bCs/>
          <w:color w:val="000000" w:themeColor="text1"/>
          <w:kern w:val="32"/>
          <w:sz w:val="28"/>
          <w:szCs w:val="28"/>
          <w:lang w:val="en-US"/>
        </w:rPr>
        <w:t>Linux</w:t>
      </w:r>
      <w:r w:rsidR="00550226" w:rsidRPr="00E85315">
        <w:rPr>
          <w:rFonts w:eastAsia="Calibri"/>
          <w:bCs/>
          <w:color w:val="000000" w:themeColor="text1"/>
          <w:kern w:val="32"/>
          <w:sz w:val="28"/>
          <w:szCs w:val="28"/>
        </w:rPr>
        <w:t xml:space="preserve">, </w:t>
      </w:r>
      <w:r w:rsidR="00550226" w:rsidRPr="00E85315">
        <w:rPr>
          <w:rFonts w:eastAsia="Calibri"/>
          <w:bCs/>
          <w:color w:val="000000" w:themeColor="text1"/>
          <w:kern w:val="32"/>
          <w:sz w:val="28"/>
          <w:szCs w:val="28"/>
          <w:lang w:val="en-US"/>
        </w:rPr>
        <w:t>LibreOffice</w:t>
      </w:r>
      <w:r w:rsidR="00550226" w:rsidRPr="00E85315">
        <w:rPr>
          <w:rFonts w:eastAsia="Calibri"/>
          <w:bCs/>
          <w:color w:val="000000" w:themeColor="text1"/>
          <w:kern w:val="32"/>
          <w:sz w:val="28"/>
          <w:szCs w:val="28"/>
        </w:rPr>
        <w:t>;</w:t>
      </w:r>
    </w:p>
    <w:p w14:paraId="7D41FD96" w14:textId="45DFA41B" w:rsidR="004B7E65" w:rsidRPr="00E85315" w:rsidRDefault="00E76E1B" w:rsidP="00E85315">
      <w:pPr>
        <w:spacing w:line="360" w:lineRule="auto"/>
        <w:ind w:firstLine="709"/>
        <w:contextualSpacing/>
        <w:rPr>
          <w:rFonts w:eastAsia="Calibri"/>
          <w:bCs/>
          <w:color w:val="000000" w:themeColor="text1"/>
          <w:kern w:val="32"/>
          <w:sz w:val="28"/>
          <w:szCs w:val="28"/>
        </w:rPr>
      </w:pPr>
      <w:bookmarkStart w:id="27" w:name="_Toc531614952"/>
      <w:bookmarkStart w:id="28" w:name="_Toc531686469"/>
      <w:r w:rsidRPr="00E85315">
        <w:rPr>
          <w:rFonts w:eastAsia="Calibri"/>
          <w:bCs/>
          <w:color w:val="000000" w:themeColor="text1"/>
          <w:kern w:val="32"/>
          <w:sz w:val="28"/>
          <w:szCs w:val="28"/>
        </w:rPr>
        <w:t xml:space="preserve">2. Антивирус </w:t>
      </w:r>
      <w:bookmarkEnd w:id="27"/>
      <w:bookmarkEnd w:id="28"/>
      <w:r w:rsidR="00AF2500" w:rsidRPr="00E85315">
        <w:rPr>
          <w:rFonts w:eastAsia="Calibri"/>
          <w:bCs/>
          <w:color w:val="000000" w:themeColor="text1"/>
          <w:kern w:val="32"/>
          <w:sz w:val="28"/>
          <w:szCs w:val="28"/>
          <w:lang w:val="en-US"/>
        </w:rPr>
        <w:t>Kaspersky</w:t>
      </w:r>
      <w:r w:rsidR="00AF2500" w:rsidRPr="00E85315">
        <w:rPr>
          <w:rFonts w:eastAsia="Calibri"/>
          <w:bCs/>
          <w:color w:val="000000" w:themeColor="text1"/>
          <w:kern w:val="32"/>
          <w:sz w:val="28"/>
          <w:szCs w:val="28"/>
        </w:rPr>
        <w:t xml:space="preserve"> </w:t>
      </w:r>
      <w:r w:rsidR="00F00646" w:rsidRPr="00E85315">
        <w:rPr>
          <w:rFonts w:eastAsia="Calibri"/>
          <w:bCs/>
          <w:color w:val="000000" w:themeColor="text1"/>
          <w:kern w:val="32"/>
          <w:sz w:val="28"/>
          <w:szCs w:val="28"/>
        </w:rPr>
        <w:t>и др.</w:t>
      </w:r>
    </w:p>
    <w:p w14:paraId="2013DCE9" w14:textId="77777777" w:rsidR="00E76E1B" w:rsidRPr="00E85315" w:rsidRDefault="00E76E1B" w:rsidP="00E85315">
      <w:pPr>
        <w:pStyle w:val="2"/>
        <w:spacing w:line="360" w:lineRule="auto"/>
        <w:ind w:firstLine="708"/>
        <w:contextualSpacing/>
        <w:rPr>
          <w:rFonts w:ascii="Times New Roman" w:eastAsia="Calibri" w:hAnsi="Times New Roman" w:cs="Times New Roman"/>
          <w:bCs/>
          <w:color w:val="000000" w:themeColor="text1"/>
          <w:kern w:val="32"/>
          <w:sz w:val="28"/>
          <w:szCs w:val="28"/>
        </w:rPr>
      </w:pPr>
      <w:bookmarkStart w:id="29" w:name="_Toc531614953"/>
      <w:bookmarkStart w:id="30" w:name="_Toc531686470"/>
      <w:bookmarkStart w:id="31" w:name="_Toc104467657"/>
      <w:r w:rsidRPr="00E85315">
        <w:rPr>
          <w:rFonts w:ascii="Times New Roman" w:eastAsia="Calibri" w:hAnsi="Times New Roman" w:cs="Times New Roman"/>
          <w:b/>
          <w:bCs/>
          <w:color w:val="000000" w:themeColor="text1"/>
          <w:kern w:val="32"/>
          <w:sz w:val="28"/>
          <w:szCs w:val="28"/>
        </w:rPr>
        <w:t>11.2. Современные профессиональные базы данных и информационные справочные системы</w:t>
      </w:r>
      <w:bookmarkEnd w:id="29"/>
      <w:bookmarkEnd w:id="30"/>
      <w:bookmarkEnd w:id="31"/>
    </w:p>
    <w:p w14:paraId="358DC447" w14:textId="77777777" w:rsidR="00E53B96" w:rsidRPr="008A30EF" w:rsidRDefault="00E53B96" w:rsidP="00B12436">
      <w:pPr>
        <w:autoSpaceDE/>
        <w:autoSpaceDN/>
        <w:adjustRightInd/>
        <w:spacing w:line="360" w:lineRule="auto"/>
        <w:ind w:right="284" w:firstLine="709"/>
        <w:rPr>
          <w:b/>
          <w:color w:val="000000" w:themeColor="text1"/>
          <w:sz w:val="28"/>
          <w:szCs w:val="24"/>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E1B95" w:rsidRPr="008A30EF" w14:paraId="02301B2E" w14:textId="77777777" w:rsidTr="00567292">
        <w:trPr>
          <w:trHeight w:val="88"/>
        </w:trPr>
        <w:tc>
          <w:tcPr>
            <w:tcW w:w="856" w:type="dxa"/>
            <w:vAlign w:val="center"/>
          </w:tcPr>
          <w:p w14:paraId="1AAF96CF"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№п/п</w:t>
            </w:r>
          </w:p>
        </w:tc>
        <w:tc>
          <w:tcPr>
            <w:tcW w:w="4559" w:type="dxa"/>
            <w:vAlign w:val="center"/>
          </w:tcPr>
          <w:p w14:paraId="5D3953D2"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Название рекомендуемых технических и компьютерных средств обучения</w:t>
            </w:r>
          </w:p>
        </w:tc>
        <w:tc>
          <w:tcPr>
            <w:tcW w:w="3680" w:type="dxa"/>
            <w:vAlign w:val="center"/>
          </w:tcPr>
          <w:p w14:paraId="7B518A35"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Наименование разделов и тем</w:t>
            </w:r>
          </w:p>
        </w:tc>
      </w:tr>
      <w:tr w:rsidR="00AE1B95" w:rsidRPr="008A30EF" w14:paraId="1749A7EB" w14:textId="77777777" w:rsidTr="00567292">
        <w:trPr>
          <w:trHeight w:val="565"/>
        </w:trPr>
        <w:tc>
          <w:tcPr>
            <w:tcW w:w="856" w:type="dxa"/>
          </w:tcPr>
          <w:p w14:paraId="0A8F5402"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1</w:t>
            </w:r>
          </w:p>
        </w:tc>
        <w:tc>
          <w:tcPr>
            <w:tcW w:w="4559" w:type="dxa"/>
          </w:tcPr>
          <w:p w14:paraId="37968F38"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Правовая база данных «КонсультантПлюс»</w:t>
            </w:r>
          </w:p>
        </w:tc>
        <w:tc>
          <w:tcPr>
            <w:tcW w:w="3680" w:type="dxa"/>
          </w:tcPr>
          <w:p w14:paraId="2601348C" w14:textId="65EBBC6B" w:rsidR="00E53B96" w:rsidRPr="008A30EF" w:rsidRDefault="00567292"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r w:rsidR="00AE1B95" w:rsidRPr="008A30EF" w14:paraId="37FA8B0D" w14:textId="77777777" w:rsidTr="00126829">
        <w:trPr>
          <w:trHeight w:val="665"/>
        </w:trPr>
        <w:tc>
          <w:tcPr>
            <w:tcW w:w="856" w:type="dxa"/>
          </w:tcPr>
          <w:p w14:paraId="7FBB99AA"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2</w:t>
            </w:r>
          </w:p>
        </w:tc>
        <w:tc>
          <w:tcPr>
            <w:tcW w:w="4559" w:type="dxa"/>
          </w:tcPr>
          <w:p w14:paraId="5B0310E8"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Справочно-правовая система «Гарант»</w:t>
            </w:r>
          </w:p>
        </w:tc>
        <w:tc>
          <w:tcPr>
            <w:tcW w:w="3680" w:type="dxa"/>
          </w:tcPr>
          <w:p w14:paraId="1FAC81C1" w14:textId="1290683B" w:rsidR="00E53B96" w:rsidRPr="008A30EF" w:rsidRDefault="00E53B96"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w:t>
            </w:r>
            <w:r w:rsidR="00567292" w:rsidRPr="008A30EF">
              <w:rPr>
                <w:color w:val="000000" w:themeColor="text1"/>
                <w:sz w:val="24"/>
                <w:szCs w:val="24"/>
                <w:lang w:eastAsia="en-US"/>
              </w:rPr>
              <w:t>мы 1 – 4</w:t>
            </w:r>
          </w:p>
        </w:tc>
      </w:tr>
      <w:tr w:rsidR="00AE1B95" w:rsidRPr="008A30EF" w14:paraId="21972532" w14:textId="77777777" w:rsidTr="00126829">
        <w:trPr>
          <w:trHeight w:val="613"/>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21B54592" w14:textId="77777777" w:rsidR="00E53B96" w:rsidRPr="008A30EF" w:rsidRDefault="00E53B96" w:rsidP="002264E6">
            <w:pPr>
              <w:spacing w:line="276" w:lineRule="auto"/>
              <w:rPr>
                <w:color w:val="000000" w:themeColor="text1"/>
                <w:sz w:val="24"/>
                <w:szCs w:val="24"/>
                <w:lang w:eastAsia="en-US"/>
              </w:rPr>
            </w:pPr>
            <w:r w:rsidRPr="008A30EF">
              <w:rPr>
                <w:color w:val="000000" w:themeColor="text1"/>
                <w:sz w:val="24"/>
                <w:szCs w:val="24"/>
                <w:lang w:eastAsia="en-US"/>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23AAF55"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606519AE" w14:textId="6EC7CDDF" w:rsidR="00E53B96" w:rsidRPr="008A30EF" w:rsidRDefault="00567292"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r w:rsidR="00AE1B95" w:rsidRPr="008A30EF" w14:paraId="733AC65E" w14:textId="77777777" w:rsidTr="00126829">
        <w:trPr>
          <w:trHeight w:val="575"/>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3E7AA1BE" w14:textId="77777777" w:rsidR="00E53B96" w:rsidRPr="008A30EF" w:rsidRDefault="00E53B96" w:rsidP="002264E6">
            <w:pPr>
              <w:spacing w:line="276" w:lineRule="auto"/>
              <w:rPr>
                <w:color w:val="000000" w:themeColor="text1"/>
                <w:sz w:val="24"/>
                <w:szCs w:val="24"/>
                <w:lang w:eastAsia="en-US"/>
              </w:rPr>
            </w:pPr>
            <w:r w:rsidRPr="008A30EF">
              <w:rPr>
                <w:color w:val="000000" w:themeColor="text1"/>
                <w:sz w:val="24"/>
                <w:szCs w:val="24"/>
                <w:lang w:eastAsia="en-US"/>
              </w:rPr>
              <w:lastRenderedPageBreak/>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19BC0CE"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4F405CF3" w14:textId="4D3E18A0" w:rsidR="00E53B96" w:rsidRPr="008A30EF" w:rsidRDefault="00567292"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bl>
    <w:p w14:paraId="10B9A02C" w14:textId="77777777" w:rsidR="00E53B96" w:rsidRPr="008A30EF" w:rsidRDefault="00E53B96" w:rsidP="00E85315">
      <w:pPr>
        <w:pStyle w:val="2"/>
        <w:spacing w:line="360" w:lineRule="auto"/>
        <w:ind w:firstLine="709"/>
        <w:rPr>
          <w:rFonts w:ascii="Times New Roman" w:hAnsi="Times New Roman" w:cs="Times New Roman"/>
          <w:b/>
          <w:color w:val="000000" w:themeColor="text1"/>
          <w:sz w:val="28"/>
          <w:szCs w:val="24"/>
          <w:lang w:eastAsia="en-US"/>
        </w:rPr>
      </w:pPr>
      <w:bookmarkStart w:id="32" w:name="_Toc104467658"/>
      <w:r w:rsidRPr="008A30EF">
        <w:rPr>
          <w:rFonts w:ascii="Times New Roman" w:hAnsi="Times New Roman" w:cs="Times New Roman"/>
          <w:b/>
          <w:color w:val="000000" w:themeColor="text1"/>
          <w:sz w:val="28"/>
          <w:szCs w:val="24"/>
          <w:lang w:eastAsia="en-US"/>
        </w:rPr>
        <w:t xml:space="preserve">11.3. Сертифицированные программные и аппаратные средства защиты информации: </w:t>
      </w:r>
      <w:r w:rsidRPr="008A30EF">
        <w:rPr>
          <w:rFonts w:ascii="Times New Roman" w:hAnsi="Times New Roman" w:cs="Times New Roman"/>
          <w:color w:val="000000" w:themeColor="text1"/>
          <w:sz w:val="28"/>
          <w:szCs w:val="24"/>
          <w:lang w:eastAsia="en-US"/>
        </w:rPr>
        <w:t>не предусмотрены.</w:t>
      </w:r>
      <w:bookmarkEnd w:id="32"/>
    </w:p>
    <w:p w14:paraId="5C0FF4CE" w14:textId="77777777" w:rsidR="00E53B96" w:rsidRPr="008A30EF" w:rsidRDefault="00E53B96" w:rsidP="00E85315">
      <w:pPr>
        <w:pStyle w:val="1"/>
        <w:spacing w:line="360" w:lineRule="auto"/>
        <w:ind w:firstLine="709"/>
        <w:jc w:val="both"/>
        <w:rPr>
          <w:rFonts w:ascii="Times New Roman" w:hAnsi="Times New Roman" w:cs="Times New Roman"/>
          <w:b/>
          <w:bCs/>
          <w:color w:val="000000" w:themeColor="text1"/>
          <w:sz w:val="28"/>
          <w:szCs w:val="28"/>
          <w:lang w:eastAsia="en-US"/>
        </w:rPr>
      </w:pPr>
      <w:bookmarkStart w:id="33" w:name="_Toc29731747"/>
      <w:bookmarkStart w:id="34" w:name="_Toc71222114"/>
      <w:bookmarkStart w:id="35" w:name="_Toc104467659"/>
      <w:r w:rsidRPr="008A30EF">
        <w:rPr>
          <w:rFonts w:ascii="Times New Roman" w:hAnsi="Times New Roman" w:cs="Times New Roman"/>
          <w:b/>
          <w:bCs/>
          <w:color w:val="000000" w:themeColor="text1"/>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33"/>
      <w:bookmarkEnd w:id="34"/>
      <w:bookmarkEnd w:id="35"/>
    </w:p>
    <w:p w14:paraId="5250F0DD" w14:textId="77777777" w:rsidR="00CE6D93" w:rsidRPr="008A30EF" w:rsidRDefault="00E53B96" w:rsidP="00E85315">
      <w:pPr>
        <w:shd w:val="clear" w:color="auto" w:fill="FFFFFF"/>
        <w:autoSpaceDE/>
        <w:autoSpaceDN/>
        <w:adjustRightInd/>
        <w:spacing w:line="360" w:lineRule="auto"/>
        <w:ind w:firstLine="709"/>
        <w:jc w:val="both"/>
        <w:rPr>
          <w:rFonts w:eastAsia="Calibri"/>
          <w:color w:val="000000" w:themeColor="text1"/>
          <w:sz w:val="28"/>
          <w:szCs w:val="28"/>
          <w:lang w:eastAsia="en-US"/>
        </w:rPr>
      </w:pPr>
      <w:r w:rsidRPr="008A30EF">
        <w:rPr>
          <w:rFonts w:eastAsia="Calibri"/>
          <w:color w:val="000000" w:themeColor="text1"/>
          <w:sz w:val="28"/>
          <w:szCs w:val="28"/>
          <w:lang w:eastAsia="en-US"/>
        </w:rPr>
        <w:t xml:space="preserve">1. </w:t>
      </w:r>
      <w:r w:rsidR="00CE6D93" w:rsidRPr="008A30EF">
        <w:rPr>
          <w:rFonts w:eastAsia="Calibri"/>
          <w:color w:val="000000" w:themeColor="text1"/>
          <w:sz w:val="28"/>
          <w:szCs w:val="28"/>
          <w:lang w:eastAsia="en-US"/>
        </w:rPr>
        <w:t xml:space="preserve">Учебные классы с набором лицензионного базового программного обеспечения для проведения практических занятий и выходом в глобальную сеть </w:t>
      </w:r>
      <w:r w:rsidR="00CE6D93" w:rsidRPr="008A30EF">
        <w:rPr>
          <w:rFonts w:eastAsia="Calibri"/>
          <w:color w:val="000000" w:themeColor="text1"/>
          <w:sz w:val="28"/>
          <w:szCs w:val="28"/>
          <w:lang w:val="en-US" w:eastAsia="en-US"/>
        </w:rPr>
        <w:t>Internet</w:t>
      </w:r>
      <w:r w:rsidR="00CE6D93" w:rsidRPr="008A30EF">
        <w:rPr>
          <w:rFonts w:eastAsia="Calibri"/>
          <w:color w:val="000000" w:themeColor="text1"/>
          <w:sz w:val="28"/>
          <w:szCs w:val="28"/>
          <w:lang w:eastAsia="en-US"/>
        </w:rPr>
        <w:t>;</w:t>
      </w:r>
    </w:p>
    <w:p w14:paraId="06353803" w14:textId="77777777" w:rsidR="00CE6D93" w:rsidRPr="00046842" w:rsidRDefault="00CE6D93" w:rsidP="00E85315">
      <w:pPr>
        <w:shd w:val="clear" w:color="auto" w:fill="FFFFFF"/>
        <w:autoSpaceDE/>
        <w:autoSpaceDN/>
        <w:adjustRightInd/>
        <w:spacing w:line="360" w:lineRule="auto"/>
        <w:ind w:firstLine="709"/>
        <w:jc w:val="both"/>
        <w:rPr>
          <w:b/>
          <w:color w:val="000000" w:themeColor="text1"/>
          <w:sz w:val="28"/>
          <w:szCs w:val="28"/>
        </w:rPr>
      </w:pPr>
      <w:r w:rsidRPr="008A30EF">
        <w:rPr>
          <w:color w:val="000000" w:themeColor="text1"/>
          <w:sz w:val="28"/>
          <w:szCs w:val="28"/>
        </w:rPr>
        <w:t xml:space="preserve">2. </w:t>
      </w:r>
      <w:r w:rsidRPr="008A30EF">
        <w:rPr>
          <w:color w:val="000000" w:themeColor="text1"/>
          <w:sz w:val="28"/>
          <w:szCs w:val="28"/>
          <w:lang w:val="en-GB"/>
        </w:rPr>
        <w:t>VK</w:t>
      </w:r>
      <w:r w:rsidRPr="008A30EF">
        <w:rPr>
          <w:color w:val="000000" w:themeColor="text1"/>
          <w:sz w:val="28"/>
          <w:szCs w:val="28"/>
        </w:rPr>
        <w:t xml:space="preserve"> </w:t>
      </w:r>
      <w:r w:rsidRPr="008A30EF">
        <w:rPr>
          <w:color w:val="000000" w:themeColor="text1"/>
          <w:sz w:val="28"/>
          <w:szCs w:val="28"/>
          <w:lang w:val="en-GB"/>
        </w:rPr>
        <w:t>Teams</w:t>
      </w:r>
      <w:r w:rsidRPr="008A30EF">
        <w:rPr>
          <w:color w:val="000000" w:themeColor="text1"/>
          <w:sz w:val="28"/>
          <w:szCs w:val="28"/>
        </w:rPr>
        <w:t>, для проведения консультаций.</w:t>
      </w:r>
      <w:r w:rsidRPr="00046842">
        <w:rPr>
          <w:b/>
          <w:color w:val="000000" w:themeColor="text1"/>
          <w:sz w:val="28"/>
          <w:szCs w:val="28"/>
        </w:rPr>
        <w:t xml:space="preserve"> </w:t>
      </w:r>
    </w:p>
    <w:p w14:paraId="2D77BDBC" w14:textId="71E75265" w:rsidR="00B8279C" w:rsidRPr="009B02FC" w:rsidRDefault="00B8279C" w:rsidP="00E85315">
      <w:pPr>
        <w:shd w:val="clear" w:color="auto" w:fill="FFFFFF"/>
        <w:autoSpaceDE/>
        <w:autoSpaceDN/>
        <w:adjustRightInd/>
        <w:spacing w:line="360" w:lineRule="auto"/>
        <w:rPr>
          <w:b/>
          <w:color w:val="000000" w:themeColor="text1"/>
          <w:sz w:val="28"/>
          <w:szCs w:val="28"/>
        </w:rPr>
      </w:pPr>
    </w:p>
    <w:sectPr w:rsidR="00B8279C" w:rsidRPr="009B02FC" w:rsidSect="00A25240">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11837" w14:textId="77777777" w:rsidR="002A0473" w:rsidRDefault="002A0473" w:rsidP="00C52F7B">
      <w:r>
        <w:separator/>
      </w:r>
    </w:p>
  </w:endnote>
  <w:endnote w:type="continuationSeparator" w:id="0">
    <w:p w14:paraId="073A75EE" w14:textId="77777777" w:rsidR="002A0473" w:rsidRDefault="002A047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91EFDA7" w:rsidR="006D57AA" w:rsidRDefault="006D57AA">
        <w:pPr>
          <w:pStyle w:val="ae"/>
          <w:jc w:val="center"/>
        </w:pPr>
        <w:r>
          <w:fldChar w:fldCharType="begin"/>
        </w:r>
        <w:r>
          <w:instrText>PAGE   \* MERGEFORMAT</w:instrText>
        </w:r>
        <w:r>
          <w:fldChar w:fldCharType="separate"/>
        </w:r>
        <w:r w:rsidR="00D172F9">
          <w:rPr>
            <w:noProof/>
          </w:rPr>
          <w:t>20</w:t>
        </w:r>
        <w:r>
          <w:fldChar w:fldCharType="end"/>
        </w:r>
      </w:p>
    </w:sdtContent>
  </w:sdt>
  <w:p w14:paraId="044A01D1" w14:textId="77777777" w:rsidR="006D57AA" w:rsidRDefault="006D57A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87FA6" w14:textId="77777777" w:rsidR="002A0473" w:rsidRDefault="002A0473" w:rsidP="00C52F7B">
      <w:r>
        <w:separator/>
      </w:r>
    </w:p>
  </w:footnote>
  <w:footnote w:type="continuationSeparator" w:id="0">
    <w:p w14:paraId="527325A7" w14:textId="77777777" w:rsidR="002A0473" w:rsidRDefault="002A047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1451"/>
    <w:multiLevelType w:val="hybridMultilevel"/>
    <w:tmpl w:val="21BA64BC"/>
    <w:lvl w:ilvl="0" w:tplc="C9F2E62E">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3D47E0"/>
    <w:multiLevelType w:val="hybridMultilevel"/>
    <w:tmpl w:val="B8CE3386"/>
    <w:lvl w:ilvl="0" w:tplc="B72CBB6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7B5245"/>
    <w:multiLevelType w:val="hybridMultilevel"/>
    <w:tmpl w:val="A9FA5E1C"/>
    <w:lvl w:ilvl="0" w:tplc="E6ECAC1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B7AD1"/>
    <w:multiLevelType w:val="hybridMultilevel"/>
    <w:tmpl w:val="A9FA5E1C"/>
    <w:lvl w:ilvl="0" w:tplc="E6ECAC1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B07E8"/>
    <w:multiLevelType w:val="hybridMultilevel"/>
    <w:tmpl w:val="ED7C6B90"/>
    <w:lvl w:ilvl="0" w:tplc="F8904662">
      <w:start w:val="1"/>
      <w:numFmt w:val="decimal"/>
      <w:lvlText w:val="%1."/>
      <w:lvlJc w:val="left"/>
      <w:pPr>
        <w:ind w:left="1279" w:hanging="570"/>
      </w:pPr>
      <w:rPr>
        <w:rFonts w:hint="default"/>
        <w:b w:val="0"/>
      </w:rPr>
    </w:lvl>
    <w:lvl w:ilvl="1" w:tplc="04190001">
      <w:start w:val="1"/>
      <w:numFmt w:val="bullet"/>
      <w:lvlText w:val=""/>
      <w:lvlJc w:val="left"/>
      <w:pPr>
        <w:ind w:left="1894" w:hanging="465"/>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F918DF"/>
    <w:multiLevelType w:val="hybridMultilevel"/>
    <w:tmpl w:val="15F6CC92"/>
    <w:lvl w:ilvl="0" w:tplc="E1D2BDF0">
      <w:start w:val="1"/>
      <w:numFmt w:val="decimal"/>
      <w:lvlText w:val="%1."/>
      <w:lvlJc w:val="left"/>
      <w:pPr>
        <w:ind w:left="1069" w:hanging="360"/>
      </w:pPr>
      <w:rPr>
        <w:rFonts w:eastAsia="Times New Roman"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02028D"/>
    <w:multiLevelType w:val="hybridMultilevel"/>
    <w:tmpl w:val="0A6C3212"/>
    <w:lvl w:ilvl="0" w:tplc="555AB3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AA31F8"/>
    <w:multiLevelType w:val="hybridMultilevel"/>
    <w:tmpl w:val="23D037AE"/>
    <w:lvl w:ilvl="0" w:tplc="C9F2E62E">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EC426A"/>
    <w:multiLevelType w:val="hybridMultilevel"/>
    <w:tmpl w:val="3312857A"/>
    <w:lvl w:ilvl="0" w:tplc="C9F2E62E">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AC1A65"/>
    <w:multiLevelType w:val="hybridMultilevel"/>
    <w:tmpl w:val="84460E02"/>
    <w:lvl w:ilvl="0" w:tplc="F8904662">
      <w:start w:val="1"/>
      <w:numFmt w:val="decimal"/>
      <w:lvlText w:val="%1."/>
      <w:lvlJc w:val="left"/>
      <w:pPr>
        <w:ind w:left="1279" w:hanging="570"/>
      </w:pPr>
      <w:rPr>
        <w:rFonts w:hint="default"/>
        <w:b w:val="0"/>
      </w:rPr>
    </w:lvl>
    <w:lvl w:ilvl="1" w:tplc="C9FAFEC2">
      <w:numFmt w:val="bullet"/>
      <w:lvlText w:val=""/>
      <w:lvlJc w:val="left"/>
      <w:pPr>
        <w:ind w:left="1894" w:hanging="465"/>
      </w:pPr>
      <w:rPr>
        <w:rFonts w:ascii="Times New Roman" w:eastAsiaTheme="minorHAnsi"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ED292C"/>
    <w:multiLevelType w:val="hybridMultilevel"/>
    <w:tmpl w:val="5EB495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B8F44DF"/>
    <w:multiLevelType w:val="hybridMultilevel"/>
    <w:tmpl w:val="CFAC6E64"/>
    <w:lvl w:ilvl="0" w:tplc="55E496B2">
      <w:start w:val="1"/>
      <w:numFmt w:val="decimal"/>
      <w:lvlText w:val="%1."/>
      <w:lvlJc w:val="left"/>
      <w:pPr>
        <w:ind w:left="1339" w:hanging="6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E16F13"/>
    <w:multiLevelType w:val="hybridMultilevel"/>
    <w:tmpl w:val="49F248EA"/>
    <w:lvl w:ilvl="0" w:tplc="C100AF9C">
      <w:start w:val="1"/>
      <w:numFmt w:val="decimal"/>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315815"/>
    <w:multiLevelType w:val="hybridMultilevel"/>
    <w:tmpl w:val="49F248EA"/>
    <w:lvl w:ilvl="0" w:tplc="C100AF9C">
      <w:start w:val="1"/>
      <w:numFmt w:val="decimal"/>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009E0"/>
    <w:multiLevelType w:val="multilevel"/>
    <w:tmpl w:val="0DE43486"/>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0A61139"/>
    <w:multiLevelType w:val="hybridMultilevel"/>
    <w:tmpl w:val="1248C974"/>
    <w:lvl w:ilvl="0" w:tplc="DBC805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9042E"/>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3655BE"/>
    <w:multiLevelType w:val="hybridMultilevel"/>
    <w:tmpl w:val="22906F3A"/>
    <w:lvl w:ilvl="0" w:tplc="C9F2E62E">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EE1AB0"/>
    <w:multiLevelType w:val="multilevel"/>
    <w:tmpl w:val="101E9316"/>
    <w:lvl w:ilvl="0">
      <w:start w:val="1"/>
      <w:numFmt w:val="decimal"/>
      <w:lvlText w:val="%1."/>
      <w:lvlJc w:val="left"/>
      <w:pPr>
        <w:ind w:left="1778" w:hanging="360"/>
      </w:pPr>
      <w:rPr>
        <w:b w:val="0"/>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9" w15:restartNumberingAfterBreak="0">
    <w:nsid w:val="42423107"/>
    <w:multiLevelType w:val="hybridMultilevel"/>
    <w:tmpl w:val="16BC7B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2A44A60"/>
    <w:multiLevelType w:val="multilevel"/>
    <w:tmpl w:val="0BF89564"/>
    <w:lvl w:ilvl="0">
      <w:start w:val="1"/>
      <w:numFmt w:val="decimal"/>
      <w:lvlText w:val="%1."/>
      <w:lvlJc w:val="left"/>
      <w:pPr>
        <w:ind w:left="6740" w:hanging="360"/>
      </w:pPr>
      <w:rPr>
        <w:b/>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21" w15:restartNumberingAfterBreak="0">
    <w:nsid w:val="4BAE0AFC"/>
    <w:multiLevelType w:val="hybridMultilevel"/>
    <w:tmpl w:val="D3586E22"/>
    <w:lvl w:ilvl="0" w:tplc="F6A81C60">
      <w:start w:val="1"/>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CB1223"/>
    <w:multiLevelType w:val="hybridMultilevel"/>
    <w:tmpl w:val="049650E0"/>
    <w:lvl w:ilvl="0" w:tplc="C9F2E62E">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6A079E"/>
    <w:multiLevelType w:val="hybridMultilevel"/>
    <w:tmpl w:val="F39AFD6C"/>
    <w:lvl w:ilvl="0" w:tplc="A140BCB8">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9E3352B"/>
    <w:multiLevelType w:val="hybridMultilevel"/>
    <w:tmpl w:val="DF6CEE3E"/>
    <w:lvl w:ilvl="0" w:tplc="5456CC22">
      <w:start w:val="1"/>
      <w:numFmt w:val="decimal"/>
      <w:suff w:val="space"/>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42334F"/>
    <w:multiLevelType w:val="hybridMultilevel"/>
    <w:tmpl w:val="A9FA5E1C"/>
    <w:lvl w:ilvl="0" w:tplc="E6ECAC1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60336E"/>
    <w:multiLevelType w:val="hybridMultilevel"/>
    <w:tmpl w:val="3D8A5FBA"/>
    <w:lvl w:ilvl="0" w:tplc="C9F2E62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C40A6E"/>
    <w:multiLevelType w:val="hybridMultilevel"/>
    <w:tmpl w:val="030C3A6A"/>
    <w:lvl w:ilvl="0" w:tplc="A67A0B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023A20"/>
    <w:multiLevelType w:val="hybridMultilevel"/>
    <w:tmpl w:val="1248C974"/>
    <w:lvl w:ilvl="0" w:tplc="DBC805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297E7C"/>
    <w:multiLevelType w:val="hybridMultilevel"/>
    <w:tmpl w:val="759A1C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33A0044"/>
    <w:multiLevelType w:val="hybridMultilevel"/>
    <w:tmpl w:val="DBD2AC58"/>
    <w:lvl w:ilvl="0" w:tplc="2758B0A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4DE7821"/>
    <w:multiLevelType w:val="hybridMultilevel"/>
    <w:tmpl w:val="EC24A2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8071BE6"/>
    <w:multiLevelType w:val="hybridMultilevel"/>
    <w:tmpl w:val="139E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785C22"/>
    <w:multiLevelType w:val="hybridMultilevel"/>
    <w:tmpl w:val="F202F304"/>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BB6032B"/>
    <w:multiLevelType w:val="hybridMultilevel"/>
    <w:tmpl w:val="794CCE7A"/>
    <w:lvl w:ilvl="0" w:tplc="C9F2E62E">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075776"/>
    <w:multiLevelType w:val="hybridMultilevel"/>
    <w:tmpl w:val="81CE47F4"/>
    <w:lvl w:ilvl="0" w:tplc="C9F2E62E">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196932"/>
    <w:multiLevelType w:val="hybridMultilevel"/>
    <w:tmpl w:val="8DB4DCBE"/>
    <w:lvl w:ilvl="0" w:tplc="8B6C44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3240F41"/>
    <w:multiLevelType w:val="hybridMultilevel"/>
    <w:tmpl w:val="1248C974"/>
    <w:lvl w:ilvl="0" w:tplc="DBC805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483083"/>
    <w:multiLevelType w:val="hybridMultilevel"/>
    <w:tmpl w:val="1248C974"/>
    <w:lvl w:ilvl="0" w:tplc="DBC805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B06ED1"/>
    <w:multiLevelType w:val="hybridMultilevel"/>
    <w:tmpl w:val="25045AF8"/>
    <w:lvl w:ilvl="0" w:tplc="2758B0A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7960D6F8">
      <w:start w:val="1"/>
      <w:numFmt w:val="russianLower"/>
      <w:lvlText w:val="%4)"/>
      <w:lvlJc w:val="left"/>
      <w:pPr>
        <w:ind w:left="3589" w:hanging="360"/>
      </w:pPr>
      <w:rPr>
        <w:rFonts w:hint="default"/>
        <w:b w:val="0"/>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FFC4187"/>
    <w:multiLevelType w:val="multilevel"/>
    <w:tmpl w:val="B7DAAA5C"/>
    <w:lvl w:ilvl="0">
      <w:start w:val="7"/>
      <w:numFmt w:val="decimal"/>
      <w:lvlText w:val="%1."/>
      <w:lvlJc w:val="left"/>
      <w:pPr>
        <w:ind w:left="1234" w:hanging="52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0"/>
  </w:num>
  <w:num w:numId="2">
    <w:abstractNumId w:val="24"/>
  </w:num>
  <w:num w:numId="3">
    <w:abstractNumId w:val="12"/>
  </w:num>
  <w:num w:numId="4">
    <w:abstractNumId w:val="21"/>
  </w:num>
  <w:num w:numId="5">
    <w:abstractNumId w:val="16"/>
  </w:num>
  <w:num w:numId="6">
    <w:abstractNumId w:val="20"/>
  </w:num>
  <w:num w:numId="7">
    <w:abstractNumId w:val="18"/>
  </w:num>
  <w:num w:numId="8">
    <w:abstractNumId w:val="36"/>
  </w:num>
  <w:num w:numId="9">
    <w:abstractNumId w:val="38"/>
  </w:num>
  <w:num w:numId="10">
    <w:abstractNumId w:val="14"/>
  </w:num>
  <w:num w:numId="11">
    <w:abstractNumId w:val="27"/>
  </w:num>
  <w:num w:numId="12">
    <w:abstractNumId w:val="15"/>
  </w:num>
  <w:num w:numId="13">
    <w:abstractNumId w:val="28"/>
  </w:num>
  <w:num w:numId="14">
    <w:abstractNumId w:val="37"/>
  </w:num>
  <w:num w:numId="15">
    <w:abstractNumId w:val="13"/>
  </w:num>
  <w:num w:numId="16">
    <w:abstractNumId w:val="1"/>
  </w:num>
  <w:num w:numId="17">
    <w:abstractNumId w:val="23"/>
  </w:num>
  <w:num w:numId="18">
    <w:abstractNumId w:val="6"/>
  </w:num>
  <w:num w:numId="19">
    <w:abstractNumId w:val="19"/>
  </w:num>
  <w:num w:numId="20">
    <w:abstractNumId w:val="31"/>
  </w:num>
  <w:num w:numId="21">
    <w:abstractNumId w:val="26"/>
  </w:num>
  <w:num w:numId="22">
    <w:abstractNumId w:val="17"/>
  </w:num>
  <w:num w:numId="23">
    <w:abstractNumId w:val="34"/>
  </w:num>
  <w:num w:numId="24">
    <w:abstractNumId w:val="22"/>
  </w:num>
  <w:num w:numId="25">
    <w:abstractNumId w:val="35"/>
  </w:num>
  <w:num w:numId="26">
    <w:abstractNumId w:val="7"/>
  </w:num>
  <w:num w:numId="27">
    <w:abstractNumId w:val="8"/>
  </w:num>
  <w:num w:numId="28">
    <w:abstractNumId w:val="5"/>
  </w:num>
  <w:num w:numId="29">
    <w:abstractNumId w:val="0"/>
  </w:num>
  <w:num w:numId="30">
    <w:abstractNumId w:val="9"/>
  </w:num>
  <w:num w:numId="31">
    <w:abstractNumId w:val="11"/>
  </w:num>
  <w:num w:numId="32">
    <w:abstractNumId w:val="33"/>
  </w:num>
  <w:num w:numId="33">
    <w:abstractNumId w:val="3"/>
  </w:num>
  <w:num w:numId="34">
    <w:abstractNumId w:val="25"/>
  </w:num>
  <w:num w:numId="35">
    <w:abstractNumId w:val="2"/>
  </w:num>
  <w:num w:numId="36">
    <w:abstractNumId w:val="29"/>
  </w:num>
  <w:num w:numId="37">
    <w:abstractNumId w:val="4"/>
  </w:num>
  <w:num w:numId="38">
    <w:abstractNumId w:val="30"/>
  </w:num>
  <w:num w:numId="39">
    <w:abstractNumId w:val="39"/>
  </w:num>
  <w:num w:numId="40">
    <w:abstractNumId w:val="32"/>
  </w:num>
  <w:num w:numId="4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E0"/>
    <w:rsid w:val="000074AC"/>
    <w:rsid w:val="00007F07"/>
    <w:rsid w:val="000100BE"/>
    <w:rsid w:val="000102D3"/>
    <w:rsid w:val="00014BF4"/>
    <w:rsid w:val="00015540"/>
    <w:rsid w:val="00020114"/>
    <w:rsid w:val="0002181B"/>
    <w:rsid w:val="000218DE"/>
    <w:rsid w:val="00023768"/>
    <w:rsid w:val="000246A3"/>
    <w:rsid w:val="00024EEA"/>
    <w:rsid w:val="00026E9C"/>
    <w:rsid w:val="0003079F"/>
    <w:rsid w:val="000307CC"/>
    <w:rsid w:val="00033381"/>
    <w:rsid w:val="00040937"/>
    <w:rsid w:val="00043D7D"/>
    <w:rsid w:val="000447E2"/>
    <w:rsid w:val="000460EA"/>
    <w:rsid w:val="0004714C"/>
    <w:rsid w:val="00047C02"/>
    <w:rsid w:val="000511A4"/>
    <w:rsid w:val="00056998"/>
    <w:rsid w:val="0006170F"/>
    <w:rsid w:val="00062FE4"/>
    <w:rsid w:val="00067CDD"/>
    <w:rsid w:val="00070B74"/>
    <w:rsid w:val="0007165E"/>
    <w:rsid w:val="0007192C"/>
    <w:rsid w:val="00072ADD"/>
    <w:rsid w:val="000742E0"/>
    <w:rsid w:val="00075A1A"/>
    <w:rsid w:val="000800AA"/>
    <w:rsid w:val="00080232"/>
    <w:rsid w:val="00080C04"/>
    <w:rsid w:val="0008138C"/>
    <w:rsid w:val="00081564"/>
    <w:rsid w:val="0008173A"/>
    <w:rsid w:val="000858ED"/>
    <w:rsid w:val="000878AA"/>
    <w:rsid w:val="0009050D"/>
    <w:rsid w:val="000905E7"/>
    <w:rsid w:val="0009176F"/>
    <w:rsid w:val="00091B54"/>
    <w:rsid w:val="000932A8"/>
    <w:rsid w:val="0009343C"/>
    <w:rsid w:val="000948DB"/>
    <w:rsid w:val="0009502B"/>
    <w:rsid w:val="000952AF"/>
    <w:rsid w:val="00096A7E"/>
    <w:rsid w:val="000979E4"/>
    <w:rsid w:val="000A17C6"/>
    <w:rsid w:val="000A2CCD"/>
    <w:rsid w:val="000A4286"/>
    <w:rsid w:val="000A598C"/>
    <w:rsid w:val="000A61F1"/>
    <w:rsid w:val="000B0A97"/>
    <w:rsid w:val="000B4C15"/>
    <w:rsid w:val="000B5B8A"/>
    <w:rsid w:val="000B7338"/>
    <w:rsid w:val="000B77BA"/>
    <w:rsid w:val="000C0D63"/>
    <w:rsid w:val="000C1AFD"/>
    <w:rsid w:val="000C1C2C"/>
    <w:rsid w:val="000C534D"/>
    <w:rsid w:val="000C5D47"/>
    <w:rsid w:val="000C7FCD"/>
    <w:rsid w:val="000D099D"/>
    <w:rsid w:val="000D1088"/>
    <w:rsid w:val="000D215E"/>
    <w:rsid w:val="000D2EC5"/>
    <w:rsid w:val="000E04E9"/>
    <w:rsid w:val="000E0E89"/>
    <w:rsid w:val="000E31BA"/>
    <w:rsid w:val="000E72FC"/>
    <w:rsid w:val="000E7A47"/>
    <w:rsid w:val="000F124B"/>
    <w:rsid w:val="000F3243"/>
    <w:rsid w:val="000F4243"/>
    <w:rsid w:val="000F4EF4"/>
    <w:rsid w:val="000F69A4"/>
    <w:rsid w:val="000F69B6"/>
    <w:rsid w:val="001005E6"/>
    <w:rsid w:val="001034C8"/>
    <w:rsid w:val="00103D5A"/>
    <w:rsid w:val="00103F59"/>
    <w:rsid w:val="001065DB"/>
    <w:rsid w:val="001074EA"/>
    <w:rsid w:val="00110B7D"/>
    <w:rsid w:val="00110F5C"/>
    <w:rsid w:val="00114DB2"/>
    <w:rsid w:val="00114E16"/>
    <w:rsid w:val="00114EAC"/>
    <w:rsid w:val="001163A2"/>
    <w:rsid w:val="00116686"/>
    <w:rsid w:val="00116787"/>
    <w:rsid w:val="00121560"/>
    <w:rsid w:val="00121917"/>
    <w:rsid w:val="001220F9"/>
    <w:rsid w:val="0012476E"/>
    <w:rsid w:val="00126829"/>
    <w:rsid w:val="0013011D"/>
    <w:rsid w:val="001352B4"/>
    <w:rsid w:val="00136583"/>
    <w:rsid w:val="00141137"/>
    <w:rsid w:val="0014210A"/>
    <w:rsid w:val="00142BE8"/>
    <w:rsid w:val="00145199"/>
    <w:rsid w:val="001518EC"/>
    <w:rsid w:val="00152E20"/>
    <w:rsid w:val="00153077"/>
    <w:rsid w:val="0015428F"/>
    <w:rsid w:val="00155216"/>
    <w:rsid w:val="001572C0"/>
    <w:rsid w:val="00160731"/>
    <w:rsid w:val="00160C72"/>
    <w:rsid w:val="00162024"/>
    <w:rsid w:val="001624A8"/>
    <w:rsid w:val="00165271"/>
    <w:rsid w:val="00167315"/>
    <w:rsid w:val="00167D4C"/>
    <w:rsid w:val="00167F51"/>
    <w:rsid w:val="00170F5B"/>
    <w:rsid w:val="001710D7"/>
    <w:rsid w:val="0017131D"/>
    <w:rsid w:val="00171903"/>
    <w:rsid w:val="00171A39"/>
    <w:rsid w:val="001753A5"/>
    <w:rsid w:val="00177F5E"/>
    <w:rsid w:val="0018058B"/>
    <w:rsid w:val="0018328E"/>
    <w:rsid w:val="00183B21"/>
    <w:rsid w:val="0018414C"/>
    <w:rsid w:val="001857F1"/>
    <w:rsid w:val="00186288"/>
    <w:rsid w:val="00186A69"/>
    <w:rsid w:val="00187EA4"/>
    <w:rsid w:val="00190453"/>
    <w:rsid w:val="00191D66"/>
    <w:rsid w:val="0019486A"/>
    <w:rsid w:val="00196416"/>
    <w:rsid w:val="001A0E38"/>
    <w:rsid w:val="001A1B6A"/>
    <w:rsid w:val="001A26C3"/>
    <w:rsid w:val="001A2712"/>
    <w:rsid w:val="001A2916"/>
    <w:rsid w:val="001A5DD0"/>
    <w:rsid w:val="001B2885"/>
    <w:rsid w:val="001B3D29"/>
    <w:rsid w:val="001B4AEC"/>
    <w:rsid w:val="001B4C63"/>
    <w:rsid w:val="001B5AFF"/>
    <w:rsid w:val="001B729F"/>
    <w:rsid w:val="001C1AA5"/>
    <w:rsid w:val="001C26D1"/>
    <w:rsid w:val="001C5D94"/>
    <w:rsid w:val="001C6574"/>
    <w:rsid w:val="001D04ED"/>
    <w:rsid w:val="001D20D1"/>
    <w:rsid w:val="001D2169"/>
    <w:rsid w:val="001D5711"/>
    <w:rsid w:val="001D6BAC"/>
    <w:rsid w:val="001E1E82"/>
    <w:rsid w:val="001E1FE6"/>
    <w:rsid w:val="001E3DCA"/>
    <w:rsid w:val="001E4CAD"/>
    <w:rsid w:val="001E6187"/>
    <w:rsid w:val="001F28CA"/>
    <w:rsid w:val="001F2E01"/>
    <w:rsid w:val="001F3485"/>
    <w:rsid w:val="00201C9C"/>
    <w:rsid w:val="00202525"/>
    <w:rsid w:val="00202899"/>
    <w:rsid w:val="00202A6F"/>
    <w:rsid w:val="0020520F"/>
    <w:rsid w:val="00205E34"/>
    <w:rsid w:val="0020777C"/>
    <w:rsid w:val="0021083E"/>
    <w:rsid w:val="00210C35"/>
    <w:rsid w:val="002110E8"/>
    <w:rsid w:val="0021302B"/>
    <w:rsid w:val="00213507"/>
    <w:rsid w:val="00214382"/>
    <w:rsid w:val="002168C0"/>
    <w:rsid w:val="00221194"/>
    <w:rsid w:val="00221439"/>
    <w:rsid w:val="00222DB5"/>
    <w:rsid w:val="00223266"/>
    <w:rsid w:val="00225F75"/>
    <w:rsid w:val="00226013"/>
    <w:rsid w:val="002264E6"/>
    <w:rsid w:val="00226FA1"/>
    <w:rsid w:val="00227F6A"/>
    <w:rsid w:val="00231417"/>
    <w:rsid w:val="00235CB7"/>
    <w:rsid w:val="0023630A"/>
    <w:rsid w:val="00240856"/>
    <w:rsid w:val="002426B4"/>
    <w:rsid w:val="002427BA"/>
    <w:rsid w:val="00242E3B"/>
    <w:rsid w:val="002450C3"/>
    <w:rsid w:val="00245E1B"/>
    <w:rsid w:val="00246CB3"/>
    <w:rsid w:val="00246EA8"/>
    <w:rsid w:val="0025075A"/>
    <w:rsid w:val="00251CC2"/>
    <w:rsid w:val="00251E74"/>
    <w:rsid w:val="00252041"/>
    <w:rsid w:val="002569F8"/>
    <w:rsid w:val="00256DF1"/>
    <w:rsid w:val="00256F66"/>
    <w:rsid w:val="002578FA"/>
    <w:rsid w:val="00257966"/>
    <w:rsid w:val="00257C10"/>
    <w:rsid w:val="00262B71"/>
    <w:rsid w:val="002635E3"/>
    <w:rsid w:val="00265C02"/>
    <w:rsid w:val="00265D6A"/>
    <w:rsid w:val="00271CC5"/>
    <w:rsid w:val="00272B5E"/>
    <w:rsid w:val="00272E9F"/>
    <w:rsid w:val="00273295"/>
    <w:rsid w:val="00273F8F"/>
    <w:rsid w:val="00276B0E"/>
    <w:rsid w:val="00276F74"/>
    <w:rsid w:val="00280D9F"/>
    <w:rsid w:val="00281320"/>
    <w:rsid w:val="00284DCB"/>
    <w:rsid w:val="00285350"/>
    <w:rsid w:val="00286D22"/>
    <w:rsid w:val="002937FE"/>
    <w:rsid w:val="00295874"/>
    <w:rsid w:val="002966F2"/>
    <w:rsid w:val="00297ADC"/>
    <w:rsid w:val="002A0473"/>
    <w:rsid w:val="002A0474"/>
    <w:rsid w:val="002A25F4"/>
    <w:rsid w:val="002A2809"/>
    <w:rsid w:val="002A29B0"/>
    <w:rsid w:val="002A3219"/>
    <w:rsid w:val="002A39A6"/>
    <w:rsid w:val="002A481B"/>
    <w:rsid w:val="002A66D8"/>
    <w:rsid w:val="002A77D8"/>
    <w:rsid w:val="002B003B"/>
    <w:rsid w:val="002B00AB"/>
    <w:rsid w:val="002B020D"/>
    <w:rsid w:val="002B17C4"/>
    <w:rsid w:val="002B55DE"/>
    <w:rsid w:val="002B5680"/>
    <w:rsid w:val="002B7698"/>
    <w:rsid w:val="002C2C96"/>
    <w:rsid w:val="002C3B47"/>
    <w:rsid w:val="002C493D"/>
    <w:rsid w:val="002C5C9A"/>
    <w:rsid w:val="002C646B"/>
    <w:rsid w:val="002C7FA4"/>
    <w:rsid w:val="002D06D6"/>
    <w:rsid w:val="002D0F8F"/>
    <w:rsid w:val="002D2255"/>
    <w:rsid w:val="002D296B"/>
    <w:rsid w:val="002D433C"/>
    <w:rsid w:val="002D5BCA"/>
    <w:rsid w:val="002D5F89"/>
    <w:rsid w:val="002D6170"/>
    <w:rsid w:val="002D7214"/>
    <w:rsid w:val="002D786A"/>
    <w:rsid w:val="002D7F79"/>
    <w:rsid w:val="002E01B0"/>
    <w:rsid w:val="002E02AB"/>
    <w:rsid w:val="002E11C9"/>
    <w:rsid w:val="002E3BDC"/>
    <w:rsid w:val="002E4576"/>
    <w:rsid w:val="002E7D40"/>
    <w:rsid w:val="002F3E7C"/>
    <w:rsid w:val="002F51B1"/>
    <w:rsid w:val="00303E43"/>
    <w:rsid w:val="00304105"/>
    <w:rsid w:val="00306A13"/>
    <w:rsid w:val="00310EA6"/>
    <w:rsid w:val="00311A81"/>
    <w:rsid w:val="00312077"/>
    <w:rsid w:val="003127E5"/>
    <w:rsid w:val="003136F6"/>
    <w:rsid w:val="00313A93"/>
    <w:rsid w:val="00315C95"/>
    <w:rsid w:val="00316433"/>
    <w:rsid w:val="003232DD"/>
    <w:rsid w:val="0032470A"/>
    <w:rsid w:val="00325C45"/>
    <w:rsid w:val="003268F7"/>
    <w:rsid w:val="00332DEA"/>
    <w:rsid w:val="00332E79"/>
    <w:rsid w:val="00333A26"/>
    <w:rsid w:val="00333BBE"/>
    <w:rsid w:val="00334DFE"/>
    <w:rsid w:val="003357D5"/>
    <w:rsid w:val="00336435"/>
    <w:rsid w:val="00337895"/>
    <w:rsid w:val="00342385"/>
    <w:rsid w:val="003428A6"/>
    <w:rsid w:val="003439F5"/>
    <w:rsid w:val="00345DD0"/>
    <w:rsid w:val="0034699C"/>
    <w:rsid w:val="00347E9A"/>
    <w:rsid w:val="0035211C"/>
    <w:rsid w:val="00353169"/>
    <w:rsid w:val="00355CF5"/>
    <w:rsid w:val="003576F1"/>
    <w:rsid w:val="00361002"/>
    <w:rsid w:val="00361B01"/>
    <w:rsid w:val="00361BEB"/>
    <w:rsid w:val="003628B9"/>
    <w:rsid w:val="00363A41"/>
    <w:rsid w:val="00367DDE"/>
    <w:rsid w:val="003709B5"/>
    <w:rsid w:val="00373FD2"/>
    <w:rsid w:val="00375565"/>
    <w:rsid w:val="003755B5"/>
    <w:rsid w:val="003761B6"/>
    <w:rsid w:val="003771CE"/>
    <w:rsid w:val="00380C30"/>
    <w:rsid w:val="00381B06"/>
    <w:rsid w:val="00383417"/>
    <w:rsid w:val="00385370"/>
    <w:rsid w:val="00385C43"/>
    <w:rsid w:val="003860E2"/>
    <w:rsid w:val="003919DD"/>
    <w:rsid w:val="0039236D"/>
    <w:rsid w:val="00392975"/>
    <w:rsid w:val="00393316"/>
    <w:rsid w:val="00393B9D"/>
    <w:rsid w:val="00394F60"/>
    <w:rsid w:val="003951C5"/>
    <w:rsid w:val="00395496"/>
    <w:rsid w:val="003971AB"/>
    <w:rsid w:val="0039743F"/>
    <w:rsid w:val="00397DCD"/>
    <w:rsid w:val="003A0414"/>
    <w:rsid w:val="003A15F1"/>
    <w:rsid w:val="003A19A3"/>
    <w:rsid w:val="003A4221"/>
    <w:rsid w:val="003A4AF2"/>
    <w:rsid w:val="003A51A0"/>
    <w:rsid w:val="003A61C5"/>
    <w:rsid w:val="003A68F4"/>
    <w:rsid w:val="003B085D"/>
    <w:rsid w:val="003B1458"/>
    <w:rsid w:val="003B3E33"/>
    <w:rsid w:val="003B4FAD"/>
    <w:rsid w:val="003B5739"/>
    <w:rsid w:val="003B5A1D"/>
    <w:rsid w:val="003B5DEE"/>
    <w:rsid w:val="003B7068"/>
    <w:rsid w:val="003B77C2"/>
    <w:rsid w:val="003C1A37"/>
    <w:rsid w:val="003C23CE"/>
    <w:rsid w:val="003C2C0D"/>
    <w:rsid w:val="003C3410"/>
    <w:rsid w:val="003C3C18"/>
    <w:rsid w:val="003C4AD9"/>
    <w:rsid w:val="003C4DBA"/>
    <w:rsid w:val="003D03AC"/>
    <w:rsid w:val="003D05ED"/>
    <w:rsid w:val="003D376D"/>
    <w:rsid w:val="003D54B2"/>
    <w:rsid w:val="003D59C6"/>
    <w:rsid w:val="003D63D1"/>
    <w:rsid w:val="003D6CA8"/>
    <w:rsid w:val="003E268F"/>
    <w:rsid w:val="003E2BE8"/>
    <w:rsid w:val="003E6BA6"/>
    <w:rsid w:val="003F1F40"/>
    <w:rsid w:val="003F4523"/>
    <w:rsid w:val="003F4CB0"/>
    <w:rsid w:val="003F53B6"/>
    <w:rsid w:val="003F71E6"/>
    <w:rsid w:val="00400154"/>
    <w:rsid w:val="0040423E"/>
    <w:rsid w:val="00410103"/>
    <w:rsid w:val="0041099D"/>
    <w:rsid w:val="00411845"/>
    <w:rsid w:val="00415446"/>
    <w:rsid w:val="00415637"/>
    <w:rsid w:val="00415C9B"/>
    <w:rsid w:val="00415D9A"/>
    <w:rsid w:val="00416565"/>
    <w:rsid w:val="00420AE3"/>
    <w:rsid w:val="00423430"/>
    <w:rsid w:val="004236BC"/>
    <w:rsid w:val="00423A49"/>
    <w:rsid w:val="00424795"/>
    <w:rsid w:val="0042525C"/>
    <w:rsid w:val="00425463"/>
    <w:rsid w:val="00425B2B"/>
    <w:rsid w:val="00425F10"/>
    <w:rsid w:val="00426C10"/>
    <w:rsid w:val="00430CA3"/>
    <w:rsid w:val="00432FEA"/>
    <w:rsid w:val="0043380E"/>
    <w:rsid w:val="00434E67"/>
    <w:rsid w:val="00435DC7"/>
    <w:rsid w:val="00437E55"/>
    <w:rsid w:val="004403AF"/>
    <w:rsid w:val="00447A95"/>
    <w:rsid w:val="00450762"/>
    <w:rsid w:val="00451ABD"/>
    <w:rsid w:val="00451C51"/>
    <w:rsid w:val="00452334"/>
    <w:rsid w:val="004539C1"/>
    <w:rsid w:val="00455151"/>
    <w:rsid w:val="00461A9A"/>
    <w:rsid w:val="0046531C"/>
    <w:rsid w:val="00466D91"/>
    <w:rsid w:val="00472491"/>
    <w:rsid w:val="00472890"/>
    <w:rsid w:val="0047348A"/>
    <w:rsid w:val="00475DE5"/>
    <w:rsid w:val="004774F7"/>
    <w:rsid w:val="00482F37"/>
    <w:rsid w:val="00483161"/>
    <w:rsid w:val="00483A48"/>
    <w:rsid w:val="00486D8E"/>
    <w:rsid w:val="00490B3F"/>
    <w:rsid w:val="0049143F"/>
    <w:rsid w:val="004915BD"/>
    <w:rsid w:val="00494EF3"/>
    <w:rsid w:val="004954D6"/>
    <w:rsid w:val="00495E32"/>
    <w:rsid w:val="00496846"/>
    <w:rsid w:val="00497145"/>
    <w:rsid w:val="004974FA"/>
    <w:rsid w:val="0049750F"/>
    <w:rsid w:val="004A170B"/>
    <w:rsid w:val="004A4FD5"/>
    <w:rsid w:val="004A515E"/>
    <w:rsid w:val="004A609D"/>
    <w:rsid w:val="004A750B"/>
    <w:rsid w:val="004B0312"/>
    <w:rsid w:val="004B1870"/>
    <w:rsid w:val="004B4BFE"/>
    <w:rsid w:val="004B4E49"/>
    <w:rsid w:val="004B5498"/>
    <w:rsid w:val="004B7A6E"/>
    <w:rsid w:val="004B7D5A"/>
    <w:rsid w:val="004B7E65"/>
    <w:rsid w:val="004C31F6"/>
    <w:rsid w:val="004C5E62"/>
    <w:rsid w:val="004D3AB0"/>
    <w:rsid w:val="004D5F66"/>
    <w:rsid w:val="004D7342"/>
    <w:rsid w:val="004D7BEA"/>
    <w:rsid w:val="004E0976"/>
    <w:rsid w:val="004E302C"/>
    <w:rsid w:val="004E3D1B"/>
    <w:rsid w:val="004E3DDF"/>
    <w:rsid w:val="004E443D"/>
    <w:rsid w:val="004E4737"/>
    <w:rsid w:val="004E55AB"/>
    <w:rsid w:val="004E6E94"/>
    <w:rsid w:val="004F0CC3"/>
    <w:rsid w:val="004F1076"/>
    <w:rsid w:val="004F5D8F"/>
    <w:rsid w:val="00500B1F"/>
    <w:rsid w:val="0050100C"/>
    <w:rsid w:val="005019CD"/>
    <w:rsid w:val="00501B46"/>
    <w:rsid w:val="00503826"/>
    <w:rsid w:val="00504556"/>
    <w:rsid w:val="00504BDE"/>
    <w:rsid w:val="00507A3A"/>
    <w:rsid w:val="00511517"/>
    <w:rsid w:val="00513259"/>
    <w:rsid w:val="00516599"/>
    <w:rsid w:val="00520388"/>
    <w:rsid w:val="00520A0C"/>
    <w:rsid w:val="0052166B"/>
    <w:rsid w:val="005228A4"/>
    <w:rsid w:val="00522BD8"/>
    <w:rsid w:val="00523BF9"/>
    <w:rsid w:val="00523FEE"/>
    <w:rsid w:val="00524846"/>
    <w:rsid w:val="0052509F"/>
    <w:rsid w:val="00525EFB"/>
    <w:rsid w:val="0052632F"/>
    <w:rsid w:val="0052666D"/>
    <w:rsid w:val="00526E92"/>
    <w:rsid w:val="00527520"/>
    <w:rsid w:val="00527F95"/>
    <w:rsid w:val="00531164"/>
    <w:rsid w:val="00532FD4"/>
    <w:rsid w:val="00534C3A"/>
    <w:rsid w:val="005370A7"/>
    <w:rsid w:val="005372F4"/>
    <w:rsid w:val="00541A1F"/>
    <w:rsid w:val="005423CB"/>
    <w:rsid w:val="00543039"/>
    <w:rsid w:val="00543297"/>
    <w:rsid w:val="00543A77"/>
    <w:rsid w:val="00543DCC"/>
    <w:rsid w:val="00544475"/>
    <w:rsid w:val="005477E4"/>
    <w:rsid w:val="00550226"/>
    <w:rsid w:val="005532E3"/>
    <w:rsid w:val="00555ABF"/>
    <w:rsid w:val="00566E1C"/>
    <w:rsid w:val="00567292"/>
    <w:rsid w:val="00567A29"/>
    <w:rsid w:val="00567E9D"/>
    <w:rsid w:val="00570791"/>
    <w:rsid w:val="005714F2"/>
    <w:rsid w:val="0057189E"/>
    <w:rsid w:val="00571A80"/>
    <w:rsid w:val="00572663"/>
    <w:rsid w:val="0057527A"/>
    <w:rsid w:val="00575DF9"/>
    <w:rsid w:val="00576061"/>
    <w:rsid w:val="00577CE4"/>
    <w:rsid w:val="0058099B"/>
    <w:rsid w:val="00581752"/>
    <w:rsid w:val="00585310"/>
    <w:rsid w:val="00590297"/>
    <w:rsid w:val="0059504A"/>
    <w:rsid w:val="00595E08"/>
    <w:rsid w:val="00596CE9"/>
    <w:rsid w:val="005A0208"/>
    <w:rsid w:val="005A0FA3"/>
    <w:rsid w:val="005A1E92"/>
    <w:rsid w:val="005A3D1C"/>
    <w:rsid w:val="005A71EE"/>
    <w:rsid w:val="005B03DE"/>
    <w:rsid w:val="005B17B2"/>
    <w:rsid w:val="005B53B4"/>
    <w:rsid w:val="005B55BE"/>
    <w:rsid w:val="005B5A44"/>
    <w:rsid w:val="005C2269"/>
    <w:rsid w:val="005C31BB"/>
    <w:rsid w:val="005C7996"/>
    <w:rsid w:val="005D03A1"/>
    <w:rsid w:val="005D21FE"/>
    <w:rsid w:val="005D23BA"/>
    <w:rsid w:val="005D36BA"/>
    <w:rsid w:val="005D5A11"/>
    <w:rsid w:val="005D611E"/>
    <w:rsid w:val="005D61A1"/>
    <w:rsid w:val="005D69EF"/>
    <w:rsid w:val="005E0E0B"/>
    <w:rsid w:val="005E1356"/>
    <w:rsid w:val="005E46AA"/>
    <w:rsid w:val="005E566C"/>
    <w:rsid w:val="005E5A3B"/>
    <w:rsid w:val="005F033A"/>
    <w:rsid w:val="005F0954"/>
    <w:rsid w:val="005F1602"/>
    <w:rsid w:val="005F2275"/>
    <w:rsid w:val="005F2F70"/>
    <w:rsid w:val="005F49FA"/>
    <w:rsid w:val="00600FD3"/>
    <w:rsid w:val="00602300"/>
    <w:rsid w:val="00602C9C"/>
    <w:rsid w:val="00602CA1"/>
    <w:rsid w:val="00606047"/>
    <w:rsid w:val="006069F1"/>
    <w:rsid w:val="00607EFB"/>
    <w:rsid w:val="00612E37"/>
    <w:rsid w:val="00614034"/>
    <w:rsid w:val="00614268"/>
    <w:rsid w:val="00614DB4"/>
    <w:rsid w:val="006212DC"/>
    <w:rsid w:val="006222AC"/>
    <w:rsid w:val="0062422A"/>
    <w:rsid w:val="0062424B"/>
    <w:rsid w:val="00624A06"/>
    <w:rsid w:val="006252B5"/>
    <w:rsid w:val="0063503E"/>
    <w:rsid w:val="006356B4"/>
    <w:rsid w:val="006419C6"/>
    <w:rsid w:val="00642CB5"/>
    <w:rsid w:val="006435B4"/>
    <w:rsid w:val="00643D4B"/>
    <w:rsid w:val="006459EF"/>
    <w:rsid w:val="006500A5"/>
    <w:rsid w:val="00650C96"/>
    <w:rsid w:val="00651B8B"/>
    <w:rsid w:val="00651E82"/>
    <w:rsid w:val="0065286A"/>
    <w:rsid w:val="00652AE9"/>
    <w:rsid w:val="00653666"/>
    <w:rsid w:val="006540BC"/>
    <w:rsid w:val="00656270"/>
    <w:rsid w:val="00661588"/>
    <w:rsid w:val="0066171B"/>
    <w:rsid w:val="006633F8"/>
    <w:rsid w:val="00667342"/>
    <w:rsid w:val="006679CC"/>
    <w:rsid w:val="00672880"/>
    <w:rsid w:val="00672DE8"/>
    <w:rsid w:val="00674DF9"/>
    <w:rsid w:val="00676AAF"/>
    <w:rsid w:val="006804F5"/>
    <w:rsid w:val="0068152F"/>
    <w:rsid w:val="006815B6"/>
    <w:rsid w:val="0068303E"/>
    <w:rsid w:val="00684856"/>
    <w:rsid w:val="006848E9"/>
    <w:rsid w:val="006869CB"/>
    <w:rsid w:val="00686F9E"/>
    <w:rsid w:val="00690C04"/>
    <w:rsid w:val="00693402"/>
    <w:rsid w:val="00695C09"/>
    <w:rsid w:val="00695C4C"/>
    <w:rsid w:val="006964EC"/>
    <w:rsid w:val="00697B17"/>
    <w:rsid w:val="006A026C"/>
    <w:rsid w:val="006A03E3"/>
    <w:rsid w:val="006A0D58"/>
    <w:rsid w:val="006A1137"/>
    <w:rsid w:val="006A1858"/>
    <w:rsid w:val="006A1D56"/>
    <w:rsid w:val="006A2253"/>
    <w:rsid w:val="006A2970"/>
    <w:rsid w:val="006A39A3"/>
    <w:rsid w:val="006B0B04"/>
    <w:rsid w:val="006B2A93"/>
    <w:rsid w:val="006B3C5B"/>
    <w:rsid w:val="006B5AE1"/>
    <w:rsid w:val="006B5B4D"/>
    <w:rsid w:val="006C5554"/>
    <w:rsid w:val="006C785D"/>
    <w:rsid w:val="006D09DD"/>
    <w:rsid w:val="006D1A6A"/>
    <w:rsid w:val="006D2028"/>
    <w:rsid w:val="006D26A9"/>
    <w:rsid w:val="006D27FF"/>
    <w:rsid w:val="006D57AA"/>
    <w:rsid w:val="006D6D2D"/>
    <w:rsid w:val="006E08B6"/>
    <w:rsid w:val="006E12A8"/>
    <w:rsid w:val="006E32D5"/>
    <w:rsid w:val="006E3632"/>
    <w:rsid w:val="006E5A05"/>
    <w:rsid w:val="006F2EB6"/>
    <w:rsid w:val="006F3011"/>
    <w:rsid w:val="006F601F"/>
    <w:rsid w:val="006F7503"/>
    <w:rsid w:val="006F780B"/>
    <w:rsid w:val="00700E07"/>
    <w:rsid w:val="007022C3"/>
    <w:rsid w:val="00702A47"/>
    <w:rsid w:val="0070532F"/>
    <w:rsid w:val="00707533"/>
    <w:rsid w:val="0071075E"/>
    <w:rsid w:val="00712365"/>
    <w:rsid w:val="00712985"/>
    <w:rsid w:val="007130E6"/>
    <w:rsid w:val="00713E67"/>
    <w:rsid w:val="00714EC8"/>
    <w:rsid w:val="00714EF4"/>
    <w:rsid w:val="00715C05"/>
    <w:rsid w:val="00715F8B"/>
    <w:rsid w:val="007162BA"/>
    <w:rsid w:val="00722EE9"/>
    <w:rsid w:val="00723437"/>
    <w:rsid w:val="00724602"/>
    <w:rsid w:val="00724F1D"/>
    <w:rsid w:val="0073047A"/>
    <w:rsid w:val="00735C15"/>
    <w:rsid w:val="00735DF3"/>
    <w:rsid w:val="007409CF"/>
    <w:rsid w:val="00741CBE"/>
    <w:rsid w:val="007425EF"/>
    <w:rsid w:val="0074538E"/>
    <w:rsid w:val="007455EF"/>
    <w:rsid w:val="007460F6"/>
    <w:rsid w:val="00747457"/>
    <w:rsid w:val="007508ED"/>
    <w:rsid w:val="00750BF5"/>
    <w:rsid w:val="00750FB0"/>
    <w:rsid w:val="00752842"/>
    <w:rsid w:val="007529D0"/>
    <w:rsid w:val="00753653"/>
    <w:rsid w:val="00753CAB"/>
    <w:rsid w:val="00754823"/>
    <w:rsid w:val="00755D39"/>
    <w:rsid w:val="00757B7A"/>
    <w:rsid w:val="00757EEE"/>
    <w:rsid w:val="007603CA"/>
    <w:rsid w:val="007606DD"/>
    <w:rsid w:val="00765166"/>
    <w:rsid w:val="00765419"/>
    <w:rsid w:val="007659DD"/>
    <w:rsid w:val="00766B13"/>
    <w:rsid w:val="00767D96"/>
    <w:rsid w:val="00770D39"/>
    <w:rsid w:val="00772AD6"/>
    <w:rsid w:val="0077390E"/>
    <w:rsid w:val="0077515C"/>
    <w:rsid w:val="0077637C"/>
    <w:rsid w:val="00776559"/>
    <w:rsid w:val="00780BEC"/>
    <w:rsid w:val="00781A43"/>
    <w:rsid w:val="00782568"/>
    <w:rsid w:val="0078522F"/>
    <w:rsid w:val="00790521"/>
    <w:rsid w:val="0079239F"/>
    <w:rsid w:val="007A03F6"/>
    <w:rsid w:val="007A186A"/>
    <w:rsid w:val="007A1FC0"/>
    <w:rsid w:val="007A2C24"/>
    <w:rsid w:val="007A2D80"/>
    <w:rsid w:val="007A42A4"/>
    <w:rsid w:val="007A48AE"/>
    <w:rsid w:val="007A5CA7"/>
    <w:rsid w:val="007A77D0"/>
    <w:rsid w:val="007B275D"/>
    <w:rsid w:val="007B2F4A"/>
    <w:rsid w:val="007B3BF3"/>
    <w:rsid w:val="007C216C"/>
    <w:rsid w:val="007C279D"/>
    <w:rsid w:val="007C2F3C"/>
    <w:rsid w:val="007C4BDA"/>
    <w:rsid w:val="007C5503"/>
    <w:rsid w:val="007C6006"/>
    <w:rsid w:val="007C76B2"/>
    <w:rsid w:val="007C7B35"/>
    <w:rsid w:val="007D0069"/>
    <w:rsid w:val="007D2931"/>
    <w:rsid w:val="007D2EFA"/>
    <w:rsid w:val="007D317B"/>
    <w:rsid w:val="007D36F1"/>
    <w:rsid w:val="007D475C"/>
    <w:rsid w:val="007D6C34"/>
    <w:rsid w:val="007D72EE"/>
    <w:rsid w:val="007E18A8"/>
    <w:rsid w:val="007E1AF4"/>
    <w:rsid w:val="007E2B22"/>
    <w:rsid w:val="007E3319"/>
    <w:rsid w:val="007E3FEC"/>
    <w:rsid w:val="007E424C"/>
    <w:rsid w:val="007E5A9E"/>
    <w:rsid w:val="007E5E66"/>
    <w:rsid w:val="007E6680"/>
    <w:rsid w:val="007F43B0"/>
    <w:rsid w:val="007F5B7B"/>
    <w:rsid w:val="007F5CAB"/>
    <w:rsid w:val="007F76D4"/>
    <w:rsid w:val="007F77E1"/>
    <w:rsid w:val="0080014F"/>
    <w:rsid w:val="008001F1"/>
    <w:rsid w:val="00800257"/>
    <w:rsid w:val="00800900"/>
    <w:rsid w:val="00804FCC"/>
    <w:rsid w:val="008072D6"/>
    <w:rsid w:val="00807654"/>
    <w:rsid w:val="00810918"/>
    <w:rsid w:val="00811064"/>
    <w:rsid w:val="00812C5C"/>
    <w:rsid w:val="00812FDB"/>
    <w:rsid w:val="00815A19"/>
    <w:rsid w:val="00820237"/>
    <w:rsid w:val="00822815"/>
    <w:rsid w:val="00826127"/>
    <w:rsid w:val="008264F0"/>
    <w:rsid w:val="00830003"/>
    <w:rsid w:val="0083068A"/>
    <w:rsid w:val="00832A9D"/>
    <w:rsid w:val="0083365F"/>
    <w:rsid w:val="00835619"/>
    <w:rsid w:val="0084166F"/>
    <w:rsid w:val="0084284E"/>
    <w:rsid w:val="00842A53"/>
    <w:rsid w:val="00842D62"/>
    <w:rsid w:val="0084373F"/>
    <w:rsid w:val="008440B6"/>
    <w:rsid w:val="00845345"/>
    <w:rsid w:val="0084556F"/>
    <w:rsid w:val="00845DEB"/>
    <w:rsid w:val="00846604"/>
    <w:rsid w:val="00847534"/>
    <w:rsid w:val="00847C3F"/>
    <w:rsid w:val="00850AFD"/>
    <w:rsid w:val="00850DE5"/>
    <w:rsid w:val="008527A4"/>
    <w:rsid w:val="00854C13"/>
    <w:rsid w:val="008569A9"/>
    <w:rsid w:val="00857BD6"/>
    <w:rsid w:val="00861343"/>
    <w:rsid w:val="00861DB9"/>
    <w:rsid w:val="00862509"/>
    <w:rsid w:val="008637D2"/>
    <w:rsid w:val="0086428C"/>
    <w:rsid w:val="008644EA"/>
    <w:rsid w:val="008657E8"/>
    <w:rsid w:val="008662F9"/>
    <w:rsid w:val="008679DF"/>
    <w:rsid w:val="00867A2F"/>
    <w:rsid w:val="00871453"/>
    <w:rsid w:val="00872347"/>
    <w:rsid w:val="00874020"/>
    <w:rsid w:val="00875CAA"/>
    <w:rsid w:val="0087608A"/>
    <w:rsid w:val="008760A7"/>
    <w:rsid w:val="00876D93"/>
    <w:rsid w:val="008809B1"/>
    <w:rsid w:val="008816F9"/>
    <w:rsid w:val="0088214D"/>
    <w:rsid w:val="008827A1"/>
    <w:rsid w:val="00882877"/>
    <w:rsid w:val="0088321E"/>
    <w:rsid w:val="00883DE2"/>
    <w:rsid w:val="00884FD2"/>
    <w:rsid w:val="00885075"/>
    <w:rsid w:val="0088622F"/>
    <w:rsid w:val="008863B4"/>
    <w:rsid w:val="00886470"/>
    <w:rsid w:val="008879AA"/>
    <w:rsid w:val="0089082F"/>
    <w:rsid w:val="00890E00"/>
    <w:rsid w:val="00891945"/>
    <w:rsid w:val="0089306C"/>
    <w:rsid w:val="00893503"/>
    <w:rsid w:val="00895124"/>
    <w:rsid w:val="00897263"/>
    <w:rsid w:val="0089731D"/>
    <w:rsid w:val="008974EF"/>
    <w:rsid w:val="00897FC9"/>
    <w:rsid w:val="008A30EF"/>
    <w:rsid w:val="008A6537"/>
    <w:rsid w:val="008A7E9B"/>
    <w:rsid w:val="008B0722"/>
    <w:rsid w:val="008B21F1"/>
    <w:rsid w:val="008B54A9"/>
    <w:rsid w:val="008B578E"/>
    <w:rsid w:val="008C0DAF"/>
    <w:rsid w:val="008C1ABD"/>
    <w:rsid w:val="008C22B4"/>
    <w:rsid w:val="008C2495"/>
    <w:rsid w:val="008C66AC"/>
    <w:rsid w:val="008C69CD"/>
    <w:rsid w:val="008C6B28"/>
    <w:rsid w:val="008C7A9E"/>
    <w:rsid w:val="008C7BCC"/>
    <w:rsid w:val="008D0868"/>
    <w:rsid w:val="008D08D7"/>
    <w:rsid w:val="008D1921"/>
    <w:rsid w:val="008D1F8B"/>
    <w:rsid w:val="008D2DE0"/>
    <w:rsid w:val="008D6227"/>
    <w:rsid w:val="008D6292"/>
    <w:rsid w:val="008D6965"/>
    <w:rsid w:val="008D7C13"/>
    <w:rsid w:val="008E2DBB"/>
    <w:rsid w:val="008E474C"/>
    <w:rsid w:val="008E5DB9"/>
    <w:rsid w:val="008E6E55"/>
    <w:rsid w:val="008F0FA2"/>
    <w:rsid w:val="008F1526"/>
    <w:rsid w:val="008F211B"/>
    <w:rsid w:val="008F33FD"/>
    <w:rsid w:val="008F5862"/>
    <w:rsid w:val="00900B00"/>
    <w:rsid w:val="009010B2"/>
    <w:rsid w:val="00901E20"/>
    <w:rsid w:val="0090565A"/>
    <w:rsid w:val="00906432"/>
    <w:rsid w:val="00907AFF"/>
    <w:rsid w:val="00907C15"/>
    <w:rsid w:val="00910BE5"/>
    <w:rsid w:val="00911B7C"/>
    <w:rsid w:val="009122C0"/>
    <w:rsid w:val="0091259C"/>
    <w:rsid w:val="00912E9C"/>
    <w:rsid w:val="009158F1"/>
    <w:rsid w:val="00916C16"/>
    <w:rsid w:val="00917045"/>
    <w:rsid w:val="00920DE8"/>
    <w:rsid w:val="00926AB3"/>
    <w:rsid w:val="009308C8"/>
    <w:rsid w:val="009316BA"/>
    <w:rsid w:val="00932FCE"/>
    <w:rsid w:val="0093509E"/>
    <w:rsid w:val="00935105"/>
    <w:rsid w:val="009352A5"/>
    <w:rsid w:val="00936571"/>
    <w:rsid w:val="0093660A"/>
    <w:rsid w:val="00941600"/>
    <w:rsid w:val="0094288E"/>
    <w:rsid w:val="00942E69"/>
    <w:rsid w:val="00943782"/>
    <w:rsid w:val="0094381A"/>
    <w:rsid w:val="00945255"/>
    <w:rsid w:val="00945354"/>
    <w:rsid w:val="00945842"/>
    <w:rsid w:val="00945D28"/>
    <w:rsid w:val="00951000"/>
    <w:rsid w:val="009516B6"/>
    <w:rsid w:val="00954C11"/>
    <w:rsid w:val="00956A09"/>
    <w:rsid w:val="00957191"/>
    <w:rsid w:val="00957298"/>
    <w:rsid w:val="009633A4"/>
    <w:rsid w:val="0096418C"/>
    <w:rsid w:val="00964ED3"/>
    <w:rsid w:val="009653DD"/>
    <w:rsid w:val="009661F4"/>
    <w:rsid w:val="009673A8"/>
    <w:rsid w:val="00974BA9"/>
    <w:rsid w:val="00975554"/>
    <w:rsid w:val="00975F7D"/>
    <w:rsid w:val="00977005"/>
    <w:rsid w:val="00977A12"/>
    <w:rsid w:val="0098086C"/>
    <w:rsid w:val="00984A24"/>
    <w:rsid w:val="0099239A"/>
    <w:rsid w:val="00992F52"/>
    <w:rsid w:val="009930BD"/>
    <w:rsid w:val="00995269"/>
    <w:rsid w:val="00995ECB"/>
    <w:rsid w:val="009A13B4"/>
    <w:rsid w:val="009A1BD1"/>
    <w:rsid w:val="009A2876"/>
    <w:rsid w:val="009A2B87"/>
    <w:rsid w:val="009A3052"/>
    <w:rsid w:val="009A489A"/>
    <w:rsid w:val="009A4CCC"/>
    <w:rsid w:val="009A5FE2"/>
    <w:rsid w:val="009A71FE"/>
    <w:rsid w:val="009A73A7"/>
    <w:rsid w:val="009A7547"/>
    <w:rsid w:val="009A7C1F"/>
    <w:rsid w:val="009B00B4"/>
    <w:rsid w:val="009B00E1"/>
    <w:rsid w:val="009B02FC"/>
    <w:rsid w:val="009B4E49"/>
    <w:rsid w:val="009B5DB3"/>
    <w:rsid w:val="009B6F7E"/>
    <w:rsid w:val="009C085C"/>
    <w:rsid w:val="009C086B"/>
    <w:rsid w:val="009C184D"/>
    <w:rsid w:val="009C22D2"/>
    <w:rsid w:val="009C2ACF"/>
    <w:rsid w:val="009C2B07"/>
    <w:rsid w:val="009C423E"/>
    <w:rsid w:val="009C440A"/>
    <w:rsid w:val="009C4968"/>
    <w:rsid w:val="009C4D2F"/>
    <w:rsid w:val="009C587E"/>
    <w:rsid w:val="009D1E84"/>
    <w:rsid w:val="009D1ECC"/>
    <w:rsid w:val="009D34EE"/>
    <w:rsid w:val="009D5699"/>
    <w:rsid w:val="009D7EFB"/>
    <w:rsid w:val="009D7FEE"/>
    <w:rsid w:val="009E1F5C"/>
    <w:rsid w:val="009E248A"/>
    <w:rsid w:val="009E44A5"/>
    <w:rsid w:val="009E487B"/>
    <w:rsid w:val="009E7189"/>
    <w:rsid w:val="009E71EC"/>
    <w:rsid w:val="009E75DB"/>
    <w:rsid w:val="009F113E"/>
    <w:rsid w:val="009F5D99"/>
    <w:rsid w:val="009F685D"/>
    <w:rsid w:val="009F73CE"/>
    <w:rsid w:val="00A01A90"/>
    <w:rsid w:val="00A01D4A"/>
    <w:rsid w:val="00A024DB"/>
    <w:rsid w:val="00A02793"/>
    <w:rsid w:val="00A0310D"/>
    <w:rsid w:val="00A03E72"/>
    <w:rsid w:val="00A0455B"/>
    <w:rsid w:val="00A06B6F"/>
    <w:rsid w:val="00A07B7C"/>
    <w:rsid w:val="00A10318"/>
    <w:rsid w:val="00A13FB4"/>
    <w:rsid w:val="00A1450E"/>
    <w:rsid w:val="00A15E53"/>
    <w:rsid w:val="00A2100D"/>
    <w:rsid w:val="00A23C4D"/>
    <w:rsid w:val="00A240FC"/>
    <w:rsid w:val="00A24296"/>
    <w:rsid w:val="00A25240"/>
    <w:rsid w:val="00A254E9"/>
    <w:rsid w:val="00A255AA"/>
    <w:rsid w:val="00A2699E"/>
    <w:rsid w:val="00A26EE1"/>
    <w:rsid w:val="00A2751F"/>
    <w:rsid w:val="00A3000F"/>
    <w:rsid w:val="00A33445"/>
    <w:rsid w:val="00A33B5D"/>
    <w:rsid w:val="00A341CE"/>
    <w:rsid w:val="00A36257"/>
    <w:rsid w:val="00A42C8A"/>
    <w:rsid w:val="00A42EEC"/>
    <w:rsid w:val="00A4313A"/>
    <w:rsid w:val="00A438F2"/>
    <w:rsid w:val="00A44E61"/>
    <w:rsid w:val="00A455C3"/>
    <w:rsid w:val="00A47CEE"/>
    <w:rsid w:val="00A54088"/>
    <w:rsid w:val="00A5499E"/>
    <w:rsid w:val="00A60065"/>
    <w:rsid w:val="00A61C05"/>
    <w:rsid w:val="00A62A76"/>
    <w:rsid w:val="00A64F82"/>
    <w:rsid w:val="00A66C07"/>
    <w:rsid w:val="00A70D37"/>
    <w:rsid w:val="00A7400F"/>
    <w:rsid w:val="00A74A35"/>
    <w:rsid w:val="00A76B1C"/>
    <w:rsid w:val="00A81146"/>
    <w:rsid w:val="00A812D5"/>
    <w:rsid w:val="00A815B9"/>
    <w:rsid w:val="00A82009"/>
    <w:rsid w:val="00A83CCE"/>
    <w:rsid w:val="00A84328"/>
    <w:rsid w:val="00A86E32"/>
    <w:rsid w:val="00A87EC0"/>
    <w:rsid w:val="00A918E7"/>
    <w:rsid w:val="00A92FDE"/>
    <w:rsid w:val="00A94EC1"/>
    <w:rsid w:val="00A95021"/>
    <w:rsid w:val="00A972DD"/>
    <w:rsid w:val="00AA0784"/>
    <w:rsid w:val="00AA19EC"/>
    <w:rsid w:val="00AA765D"/>
    <w:rsid w:val="00AB000F"/>
    <w:rsid w:val="00AB1728"/>
    <w:rsid w:val="00AB277F"/>
    <w:rsid w:val="00AB3333"/>
    <w:rsid w:val="00AB3915"/>
    <w:rsid w:val="00AB3E85"/>
    <w:rsid w:val="00AB40D1"/>
    <w:rsid w:val="00AB4E21"/>
    <w:rsid w:val="00AB634D"/>
    <w:rsid w:val="00AC278D"/>
    <w:rsid w:val="00AC3813"/>
    <w:rsid w:val="00AC3DBE"/>
    <w:rsid w:val="00AC4D28"/>
    <w:rsid w:val="00AC6AA5"/>
    <w:rsid w:val="00AC71D0"/>
    <w:rsid w:val="00AC7861"/>
    <w:rsid w:val="00AC7914"/>
    <w:rsid w:val="00AE1B95"/>
    <w:rsid w:val="00AE2734"/>
    <w:rsid w:val="00AE301B"/>
    <w:rsid w:val="00AE3545"/>
    <w:rsid w:val="00AE4CFE"/>
    <w:rsid w:val="00AE5077"/>
    <w:rsid w:val="00AE5228"/>
    <w:rsid w:val="00AE6490"/>
    <w:rsid w:val="00AF2500"/>
    <w:rsid w:val="00AF2B49"/>
    <w:rsid w:val="00AF5813"/>
    <w:rsid w:val="00AF5B96"/>
    <w:rsid w:val="00AF68E2"/>
    <w:rsid w:val="00AF6AB8"/>
    <w:rsid w:val="00B02182"/>
    <w:rsid w:val="00B03E32"/>
    <w:rsid w:val="00B0637F"/>
    <w:rsid w:val="00B07957"/>
    <w:rsid w:val="00B07C58"/>
    <w:rsid w:val="00B12436"/>
    <w:rsid w:val="00B13751"/>
    <w:rsid w:val="00B13E60"/>
    <w:rsid w:val="00B142AB"/>
    <w:rsid w:val="00B222B8"/>
    <w:rsid w:val="00B231C8"/>
    <w:rsid w:val="00B23DCC"/>
    <w:rsid w:val="00B25606"/>
    <w:rsid w:val="00B25797"/>
    <w:rsid w:val="00B31762"/>
    <w:rsid w:val="00B32C25"/>
    <w:rsid w:val="00B34CCF"/>
    <w:rsid w:val="00B34D4B"/>
    <w:rsid w:val="00B35E8C"/>
    <w:rsid w:val="00B36795"/>
    <w:rsid w:val="00B4429E"/>
    <w:rsid w:val="00B44E7C"/>
    <w:rsid w:val="00B467AA"/>
    <w:rsid w:val="00B47AD9"/>
    <w:rsid w:val="00B5103E"/>
    <w:rsid w:val="00B51EFD"/>
    <w:rsid w:val="00B528C8"/>
    <w:rsid w:val="00B53D40"/>
    <w:rsid w:val="00B55859"/>
    <w:rsid w:val="00B56F18"/>
    <w:rsid w:val="00B60A44"/>
    <w:rsid w:val="00B60B45"/>
    <w:rsid w:val="00B60EE8"/>
    <w:rsid w:val="00B665EF"/>
    <w:rsid w:val="00B66A34"/>
    <w:rsid w:val="00B67D08"/>
    <w:rsid w:val="00B7529F"/>
    <w:rsid w:val="00B75A92"/>
    <w:rsid w:val="00B76027"/>
    <w:rsid w:val="00B76572"/>
    <w:rsid w:val="00B80C1E"/>
    <w:rsid w:val="00B80E54"/>
    <w:rsid w:val="00B80E75"/>
    <w:rsid w:val="00B8279C"/>
    <w:rsid w:val="00B837F9"/>
    <w:rsid w:val="00B83E28"/>
    <w:rsid w:val="00B86F1B"/>
    <w:rsid w:val="00B8709A"/>
    <w:rsid w:val="00B91914"/>
    <w:rsid w:val="00B93902"/>
    <w:rsid w:val="00B93EF4"/>
    <w:rsid w:val="00B9644E"/>
    <w:rsid w:val="00B96776"/>
    <w:rsid w:val="00B96D4A"/>
    <w:rsid w:val="00B975E3"/>
    <w:rsid w:val="00B977EC"/>
    <w:rsid w:val="00BA0419"/>
    <w:rsid w:val="00BA1998"/>
    <w:rsid w:val="00BA1CD8"/>
    <w:rsid w:val="00BA332B"/>
    <w:rsid w:val="00BA45F6"/>
    <w:rsid w:val="00BA5E3A"/>
    <w:rsid w:val="00BA6D16"/>
    <w:rsid w:val="00BB1116"/>
    <w:rsid w:val="00BB2DC8"/>
    <w:rsid w:val="00BB336E"/>
    <w:rsid w:val="00BB33A7"/>
    <w:rsid w:val="00BB4023"/>
    <w:rsid w:val="00BB43B1"/>
    <w:rsid w:val="00BB43EF"/>
    <w:rsid w:val="00BB4F87"/>
    <w:rsid w:val="00BB53C8"/>
    <w:rsid w:val="00BB5E26"/>
    <w:rsid w:val="00BB6D1C"/>
    <w:rsid w:val="00BC03D6"/>
    <w:rsid w:val="00BC1293"/>
    <w:rsid w:val="00BC2123"/>
    <w:rsid w:val="00BC43CA"/>
    <w:rsid w:val="00BC4894"/>
    <w:rsid w:val="00BC5D28"/>
    <w:rsid w:val="00BC6C5A"/>
    <w:rsid w:val="00BD0624"/>
    <w:rsid w:val="00BD3969"/>
    <w:rsid w:val="00BD4206"/>
    <w:rsid w:val="00BD451C"/>
    <w:rsid w:val="00BD4E47"/>
    <w:rsid w:val="00BE07E4"/>
    <w:rsid w:val="00BE210B"/>
    <w:rsid w:val="00BE4FA1"/>
    <w:rsid w:val="00BE53A3"/>
    <w:rsid w:val="00BE6FCB"/>
    <w:rsid w:val="00BE7E5E"/>
    <w:rsid w:val="00BE7E71"/>
    <w:rsid w:val="00BF2384"/>
    <w:rsid w:val="00BF3C9C"/>
    <w:rsid w:val="00BF42A5"/>
    <w:rsid w:val="00BF4D99"/>
    <w:rsid w:val="00C00C50"/>
    <w:rsid w:val="00C035EE"/>
    <w:rsid w:val="00C04EE9"/>
    <w:rsid w:val="00C05DC9"/>
    <w:rsid w:val="00C1188C"/>
    <w:rsid w:val="00C11A3D"/>
    <w:rsid w:val="00C14F03"/>
    <w:rsid w:val="00C17D12"/>
    <w:rsid w:val="00C24E2A"/>
    <w:rsid w:val="00C25282"/>
    <w:rsid w:val="00C25E26"/>
    <w:rsid w:val="00C326C8"/>
    <w:rsid w:val="00C34155"/>
    <w:rsid w:val="00C358DA"/>
    <w:rsid w:val="00C35BBA"/>
    <w:rsid w:val="00C35E39"/>
    <w:rsid w:val="00C37E1B"/>
    <w:rsid w:val="00C44E0F"/>
    <w:rsid w:val="00C4513E"/>
    <w:rsid w:val="00C4697F"/>
    <w:rsid w:val="00C47E01"/>
    <w:rsid w:val="00C5208C"/>
    <w:rsid w:val="00C52CBB"/>
    <w:rsid w:val="00C52F7B"/>
    <w:rsid w:val="00C53FC7"/>
    <w:rsid w:val="00C545E0"/>
    <w:rsid w:val="00C5497D"/>
    <w:rsid w:val="00C603C3"/>
    <w:rsid w:val="00C60475"/>
    <w:rsid w:val="00C63B2E"/>
    <w:rsid w:val="00C64513"/>
    <w:rsid w:val="00C663E8"/>
    <w:rsid w:val="00C66A63"/>
    <w:rsid w:val="00C703EA"/>
    <w:rsid w:val="00C74FA8"/>
    <w:rsid w:val="00C75407"/>
    <w:rsid w:val="00C76939"/>
    <w:rsid w:val="00C82A9B"/>
    <w:rsid w:val="00C82BCB"/>
    <w:rsid w:val="00C82C41"/>
    <w:rsid w:val="00C8320C"/>
    <w:rsid w:val="00C93478"/>
    <w:rsid w:val="00C93ECA"/>
    <w:rsid w:val="00C94429"/>
    <w:rsid w:val="00C94A6F"/>
    <w:rsid w:val="00CA096A"/>
    <w:rsid w:val="00CA1920"/>
    <w:rsid w:val="00CA1F08"/>
    <w:rsid w:val="00CA315F"/>
    <w:rsid w:val="00CA3AD8"/>
    <w:rsid w:val="00CA4CC8"/>
    <w:rsid w:val="00CA7964"/>
    <w:rsid w:val="00CB17AA"/>
    <w:rsid w:val="00CB2B71"/>
    <w:rsid w:val="00CB2E14"/>
    <w:rsid w:val="00CB684A"/>
    <w:rsid w:val="00CC1195"/>
    <w:rsid w:val="00CC452F"/>
    <w:rsid w:val="00CC5351"/>
    <w:rsid w:val="00CC7199"/>
    <w:rsid w:val="00CD1D8A"/>
    <w:rsid w:val="00CD1DDC"/>
    <w:rsid w:val="00CD275A"/>
    <w:rsid w:val="00CD3ACA"/>
    <w:rsid w:val="00CD6800"/>
    <w:rsid w:val="00CD6F6E"/>
    <w:rsid w:val="00CD7B8F"/>
    <w:rsid w:val="00CE1166"/>
    <w:rsid w:val="00CE2D64"/>
    <w:rsid w:val="00CE6D73"/>
    <w:rsid w:val="00CE6D93"/>
    <w:rsid w:val="00CF2CD2"/>
    <w:rsid w:val="00CF3FCD"/>
    <w:rsid w:val="00CF548F"/>
    <w:rsid w:val="00CF5CA9"/>
    <w:rsid w:val="00CF5E69"/>
    <w:rsid w:val="00CF784F"/>
    <w:rsid w:val="00CF7A6E"/>
    <w:rsid w:val="00D0048E"/>
    <w:rsid w:val="00D01CF6"/>
    <w:rsid w:val="00D03B68"/>
    <w:rsid w:val="00D044C5"/>
    <w:rsid w:val="00D10347"/>
    <w:rsid w:val="00D10493"/>
    <w:rsid w:val="00D1126F"/>
    <w:rsid w:val="00D13EF2"/>
    <w:rsid w:val="00D140AA"/>
    <w:rsid w:val="00D14E52"/>
    <w:rsid w:val="00D160AD"/>
    <w:rsid w:val="00D172F9"/>
    <w:rsid w:val="00D174E0"/>
    <w:rsid w:val="00D17634"/>
    <w:rsid w:val="00D17AB0"/>
    <w:rsid w:val="00D20B58"/>
    <w:rsid w:val="00D23528"/>
    <w:rsid w:val="00D24E54"/>
    <w:rsid w:val="00D25E23"/>
    <w:rsid w:val="00D26111"/>
    <w:rsid w:val="00D27504"/>
    <w:rsid w:val="00D300BC"/>
    <w:rsid w:val="00D32904"/>
    <w:rsid w:val="00D33A96"/>
    <w:rsid w:val="00D34CB9"/>
    <w:rsid w:val="00D406AB"/>
    <w:rsid w:val="00D40710"/>
    <w:rsid w:val="00D4118E"/>
    <w:rsid w:val="00D4215E"/>
    <w:rsid w:val="00D42298"/>
    <w:rsid w:val="00D42A41"/>
    <w:rsid w:val="00D46DC5"/>
    <w:rsid w:val="00D504B8"/>
    <w:rsid w:val="00D50E22"/>
    <w:rsid w:val="00D50F1D"/>
    <w:rsid w:val="00D5645E"/>
    <w:rsid w:val="00D5690C"/>
    <w:rsid w:val="00D577C3"/>
    <w:rsid w:val="00D60BBC"/>
    <w:rsid w:val="00D612DE"/>
    <w:rsid w:val="00D61831"/>
    <w:rsid w:val="00D63343"/>
    <w:rsid w:val="00D6677C"/>
    <w:rsid w:val="00D67E34"/>
    <w:rsid w:val="00D70C1D"/>
    <w:rsid w:val="00D749C3"/>
    <w:rsid w:val="00D75D65"/>
    <w:rsid w:val="00D75D81"/>
    <w:rsid w:val="00D763C2"/>
    <w:rsid w:val="00D770CE"/>
    <w:rsid w:val="00D80A10"/>
    <w:rsid w:val="00D81095"/>
    <w:rsid w:val="00D81EDB"/>
    <w:rsid w:val="00D81FF0"/>
    <w:rsid w:val="00D825B3"/>
    <w:rsid w:val="00D82EF1"/>
    <w:rsid w:val="00D83125"/>
    <w:rsid w:val="00D8483D"/>
    <w:rsid w:val="00D87A95"/>
    <w:rsid w:val="00D9430C"/>
    <w:rsid w:val="00D95AAD"/>
    <w:rsid w:val="00D9644F"/>
    <w:rsid w:val="00D97927"/>
    <w:rsid w:val="00DA09B6"/>
    <w:rsid w:val="00DA1739"/>
    <w:rsid w:val="00DA3522"/>
    <w:rsid w:val="00DA436F"/>
    <w:rsid w:val="00DA4889"/>
    <w:rsid w:val="00DA4A5B"/>
    <w:rsid w:val="00DA6111"/>
    <w:rsid w:val="00DA6F02"/>
    <w:rsid w:val="00DB3DCC"/>
    <w:rsid w:val="00DB4608"/>
    <w:rsid w:val="00DB4E30"/>
    <w:rsid w:val="00DB4EB5"/>
    <w:rsid w:val="00DB4F25"/>
    <w:rsid w:val="00DB4F7F"/>
    <w:rsid w:val="00DB660D"/>
    <w:rsid w:val="00DB78FF"/>
    <w:rsid w:val="00DC6507"/>
    <w:rsid w:val="00DD0C22"/>
    <w:rsid w:val="00DD114F"/>
    <w:rsid w:val="00DD6E7A"/>
    <w:rsid w:val="00DE0940"/>
    <w:rsid w:val="00DE299F"/>
    <w:rsid w:val="00DE2E70"/>
    <w:rsid w:val="00DE3A52"/>
    <w:rsid w:val="00DE60AC"/>
    <w:rsid w:val="00DE7FDC"/>
    <w:rsid w:val="00DF2237"/>
    <w:rsid w:val="00DF310A"/>
    <w:rsid w:val="00DF314C"/>
    <w:rsid w:val="00DF325C"/>
    <w:rsid w:val="00DF3404"/>
    <w:rsid w:val="00DF3E76"/>
    <w:rsid w:val="00E000BB"/>
    <w:rsid w:val="00E00BE6"/>
    <w:rsid w:val="00E015D1"/>
    <w:rsid w:val="00E0176E"/>
    <w:rsid w:val="00E03A50"/>
    <w:rsid w:val="00E12160"/>
    <w:rsid w:val="00E12DC1"/>
    <w:rsid w:val="00E1387D"/>
    <w:rsid w:val="00E142A0"/>
    <w:rsid w:val="00E14A5B"/>
    <w:rsid w:val="00E16B35"/>
    <w:rsid w:val="00E17379"/>
    <w:rsid w:val="00E223E7"/>
    <w:rsid w:val="00E2308C"/>
    <w:rsid w:val="00E24F12"/>
    <w:rsid w:val="00E30C7B"/>
    <w:rsid w:val="00E330E8"/>
    <w:rsid w:val="00E355B9"/>
    <w:rsid w:val="00E355BA"/>
    <w:rsid w:val="00E3710A"/>
    <w:rsid w:val="00E40959"/>
    <w:rsid w:val="00E42B9F"/>
    <w:rsid w:val="00E435E8"/>
    <w:rsid w:val="00E43769"/>
    <w:rsid w:val="00E450BC"/>
    <w:rsid w:val="00E46082"/>
    <w:rsid w:val="00E462B4"/>
    <w:rsid w:val="00E465B8"/>
    <w:rsid w:val="00E47B57"/>
    <w:rsid w:val="00E520FF"/>
    <w:rsid w:val="00E533B8"/>
    <w:rsid w:val="00E53725"/>
    <w:rsid w:val="00E53B96"/>
    <w:rsid w:val="00E55F28"/>
    <w:rsid w:val="00E574AC"/>
    <w:rsid w:val="00E57F83"/>
    <w:rsid w:val="00E61A64"/>
    <w:rsid w:val="00E63F1F"/>
    <w:rsid w:val="00E6558E"/>
    <w:rsid w:val="00E65E41"/>
    <w:rsid w:val="00E66BD2"/>
    <w:rsid w:val="00E67EA6"/>
    <w:rsid w:val="00E73797"/>
    <w:rsid w:val="00E740D2"/>
    <w:rsid w:val="00E74D40"/>
    <w:rsid w:val="00E750EE"/>
    <w:rsid w:val="00E76E1B"/>
    <w:rsid w:val="00E82754"/>
    <w:rsid w:val="00E82A40"/>
    <w:rsid w:val="00E82C6E"/>
    <w:rsid w:val="00E8485A"/>
    <w:rsid w:val="00E85315"/>
    <w:rsid w:val="00E8677A"/>
    <w:rsid w:val="00E8688D"/>
    <w:rsid w:val="00E87BE8"/>
    <w:rsid w:val="00E90A2D"/>
    <w:rsid w:val="00E936AE"/>
    <w:rsid w:val="00E94F41"/>
    <w:rsid w:val="00E96878"/>
    <w:rsid w:val="00EA1565"/>
    <w:rsid w:val="00EA7477"/>
    <w:rsid w:val="00EB1D94"/>
    <w:rsid w:val="00EB566F"/>
    <w:rsid w:val="00EB6848"/>
    <w:rsid w:val="00EC1869"/>
    <w:rsid w:val="00EC21F8"/>
    <w:rsid w:val="00EC2ADA"/>
    <w:rsid w:val="00EC3E23"/>
    <w:rsid w:val="00EC45DF"/>
    <w:rsid w:val="00EC5339"/>
    <w:rsid w:val="00EC5C75"/>
    <w:rsid w:val="00EC66E3"/>
    <w:rsid w:val="00EC6B35"/>
    <w:rsid w:val="00ED29E9"/>
    <w:rsid w:val="00ED7AEE"/>
    <w:rsid w:val="00EE41D3"/>
    <w:rsid w:val="00EE5224"/>
    <w:rsid w:val="00EE6ED4"/>
    <w:rsid w:val="00EE6F80"/>
    <w:rsid w:val="00EE72BA"/>
    <w:rsid w:val="00EF076C"/>
    <w:rsid w:val="00EF299A"/>
    <w:rsid w:val="00EF34A2"/>
    <w:rsid w:val="00EF3C2A"/>
    <w:rsid w:val="00EF4090"/>
    <w:rsid w:val="00EF4178"/>
    <w:rsid w:val="00EF4BDA"/>
    <w:rsid w:val="00F00646"/>
    <w:rsid w:val="00F00C6D"/>
    <w:rsid w:val="00F0132A"/>
    <w:rsid w:val="00F026CC"/>
    <w:rsid w:val="00F035B9"/>
    <w:rsid w:val="00F039E6"/>
    <w:rsid w:val="00F03E1C"/>
    <w:rsid w:val="00F044AF"/>
    <w:rsid w:val="00F05467"/>
    <w:rsid w:val="00F06967"/>
    <w:rsid w:val="00F072D6"/>
    <w:rsid w:val="00F107DA"/>
    <w:rsid w:val="00F13179"/>
    <w:rsid w:val="00F134A7"/>
    <w:rsid w:val="00F21250"/>
    <w:rsid w:val="00F2397E"/>
    <w:rsid w:val="00F24136"/>
    <w:rsid w:val="00F249E6"/>
    <w:rsid w:val="00F26084"/>
    <w:rsid w:val="00F33362"/>
    <w:rsid w:val="00F355FF"/>
    <w:rsid w:val="00F36684"/>
    <w:rsid w:val="00F371C3"/>
    <w:rsid w:val="00F37AA6"/>
    <w:rsid w:val="00F408B2"/>
    <w:rsid w:val="00F40E0A"/>
    <w:rsid w:val="00F410AC"/>
    <w:rsid w:val="00F42288"/>
    <w:rsid w:val="00F456F8"/>
    <w:rsid w:val="00F47A5C"/>
    <w:rsid w:val="00F47DC4"/>
    <w:rsid w:val="00F515EC"/>
    <w:rsid w:val="00F52960"/>
    <w:rsid w:val="00F53363"/>
    <w:rsid w:val="00F53E8B"/>
    <w:rsid w:val="00F54DC6"/>
    <w:rsid w:val="00F551CB"/>
    <w:rsid w:val="00F56E59"/>
    <w:rsid w:val="00F57FD0"/>
    <w:rsid w:val="00F61C7E"/>
    <w:rsid w:val="00F61CAC"/>
    <w:rsid w:val="00F66985"/>
    <w:rsid w:val="00F67042"/>
    <w:rsid w:val="00F670FD"/>
    <w:rsid w:val="00F71EB8"/>
    <w:rsid w:val="00F734BE"/>
    <w:rsid w:val="00F77CEA"/>
    <w:rsid w:val="00F77D0E"/>
    <w:rsid w:val="00F801AE"/>
    <w:rsid w:val="00F81BBE"/>
    <w:rsid w:val="00F81BF5"/>
    <w:rsid w:val="00F83CFB"/>
    <w:rsid w:val="00F8671C"/>
    <w:rsid w:val="00F920AD"/>
    <w:rsid w:val="00F95658"/>
    <w:rsid w:val="00F962D1"/>
    <w:rsid w:val="00F964A4"/>
    <w:rsid w:val="00F969A9"/>
    <w:rsid w:val="00FA0CD3"/>
    <w:rsid w:val="00FA1089"/>
    <w:rsid w:val="00FA2183"/>
    <w:rsid w:val="00FA2C99"/>
    <w:rsid w:val="00FA31C3"/>
    <w:rsid w:val="00FA5EFA"/>
    <w:rsid w:val="00FA7966"/>
    <w:rsid w:val="00FA7D97"/>
    <w:rsid w:val="00FB01E1"/>
    <w:rsid w:val="00FB19BE"/>
    <w:rsid w:val="00FB1E28"/>
    <w:rsid w:val="00FB2051"/>
    <w:rsid w:val="00FB34D8"/>
    <w:rsid w:val="00FB4696"/>
    <w:rsid w:val="00FB6516"/>
    <w:rsid w:val="00FB6BAD"/>
    <w:rsid w:val="00FB704A"/>
    <w:rsid w:val="00FB7056"/>
    <w:rsid w:val="00FC03FE"/>
    <w:rsid w:val="00FC05B9"/>
    <w:rsid w:val="00FC0AA2"/>
    <w:rsid w:val="00FC0D3B"/>
    <w:rsid w:val="00FC19A4"/>
    <w:rsid w:val="00FC28A0"/>
    <w:rsid w:val="00FC382F"/>
    <w:rsid w:val="00FC38B2"/>
    <w:rsid w:val="00FC6F38"/>
    <w:rsid w:val="00FD1465"/>
    <w:rsid w:val="00FD19F7"/>
    <w:rsid w:val="00FD3F4E"/>
    <w:rsid w:val="00FD47E8"/>
    <w:rsid w:val="00FD5380"/>
    <w:rsid w:val="00FD545C"/>
    <w:rsid w:val="00FD6B08"/>
    <w:rsid w:val="00FD71FA"/>
    <w:rsid w:val="00FE076F"/>
    <w:rsid w:val="00FE1827"/>
    <w:rsid w:val="00FE24DA"/>
    <w:rsid w:val="00FE339F"/>
    <w:rsid w:val="00FE4D03"/>
    <w:rsid w:val="00FE6CEA"/>
    <w:rsid w:val="00FE76AB"/>
    <w:rsid w:val="00FF267A"/>
    <w:rsid w:val="00FF6224"/>
    <w:rsid w:val="00FF7852"/>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4B796443-1DDA-4510-A347-F32E3447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B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1B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E1B9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aliases w:val="Smart Text Table"/>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22">
    <w:name w:val="Body Text 2"/>
    <w:basedOn w:val="a"/>
    <w:link w:val="23"/>
    <w:uiPriority w:val="99"/>
    <w:unhideWhenUsed/>
    <w:rsid w:val="0073047A"/>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3">
    <w:name w:val="Основной текст 2 Знак"/>
    <w:basedOn w:val="a0"/>
    <w:link w:val="22"/>
    <w:uiPriority w:val="99"/>
    <w:rsid w:val="0073047A"/>
    <w:rPr>
      <w:rFonts w:eastAsiaTheme="minorEastAsia"/>
      <w:lang w:eastAsia="ru-RU"/>
    </w:rPr>
  </w:style>
  <w:style w:type="character" w:styleId="af4">
    <w:name w:val="FollowedHyperlink"/>
    <w:basedOn w:val="a0"/>
    <w:uiPriority w:val="99"/>
    <w:semiHidden/>
    <w:unhideWhenUsed/>
    <w:rsid w:val="0084373F"/>
    <w:rPr>
      <w:color w:val="800080" w:themeColor="followedHyperlink"/>
      <w:u w:val="single"/>
    </w:rPr>
  </w:style>
  <w:style w:type="character" w:customStyle="1" w:styleId="10">
    <w:name w:val="Заголовок 1 Знак"/>
    <w:basedOn w:val="a0"/>
    <w:link w:val="1"/>
    <w:uiPriority w:val="9"/>
    <w:rsid w:val="00AE1B9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AE1B95"/>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AE1B9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3B5DEE"/>
    <w:pPr>
      <w:spacing w:after="100"/>
      <w:ind w:left="200"/>
    </w:pPr>
  </w:style>
  <w:style w:type="character" w:styleId="af6">
    <w:name w:val="annotation reference"/>
    <w:basedOn w:val="a0"/>
    <w:uiPriority w:val="99"/>
    <w:semiHidden/>
    <w:unhideWhenUsed/>
    <w:rsid w:val="00DA4A5B"/>
    <w:rPr>
      <w:sz w:val="16"/>
      <w:szCs w:val="16"/>
    </w:rPr>
  </w:style>
  <w:style w:type="paragraph" w:styleId="af7">
    <w:name w:val="annotation text"/>
    <w:basedOn w:val="a"/>
    <w:link w:val="af8"/>
    <w:uiPriority w:val="99"/>
    <w:semiHidden/>
    <w:unhideWhenUsed/>
    <w:rsid w:val="00DA4A5B"/>
  </w:style>
  <w:style w:type="character" w:customStyle="1" w:styleId="af8">
    <w:name w:val="Текст примечания Знак"/>
    <w:basedOn w:val="a0"/>
    <w:link w:val="af7"/>
    <w:uiPriority w:val="99"/>
    <w:semiHidden/>
    <w:rsid w:val="00DA4A5B"/>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DA4A5B"/>
    <w:rPr>
      <w:b/>
      <w:bCs/>
    </w:rPr>
  </w:style>
  <w:style w:type="character" w:customStyle="1" w:styleId="afa">
    <w:name w:val="Тема примечания Знак"/>
    <w:basedOn w:val="af8"/>
    <w:link w:val="af9"/>
    <w:uiPriority w:val="99"/>
    <w:semiHidden/>
    <w:rsid w:val="00DA4A5B"/>
    <w:rPr>
      <w:rFonts w:ascii="Times New Roman" w:eastAsia="Times New Roman" w:hAnsi="Times New Roman" w:cs="Times New Roman"/>
      <w:b/>
      <w:bCs/>
      <w:sz w:val="20"/>
      <w:szCs w:val="20"/>
      <w:lang w:eastAsia="ru-RU"/>
    </w:rPr>
  </w:style>
  <w:style w:type="paragraph" w:styleId="afb">
    <w:name w:val="No Spacing"/>
    <w:aliases w:val="Таблица,таблицы,Без интервала1,В таблице,Таблицы"/>
    <w:uiPriority w:val="1"/>
    <w:qFormat/>
    <w:rsid w:val="006848E9"/>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0469">
      <w:bodyDiv w:val="1"/>
      <w:marLeft w:val="0"/>
      <w:marRight w:val="0"/>
      <w:marTop w:val="0"/>
      <w:marBottom w:val="0"/>
      <w:divBdr>
        <w:top w:val="none" w:sz="0" w:space="0" w:color="auto"/>
        <w:left w:val="none" w:sz="0" w:space="0" w:color="auto"/>
        <w:bottom w:val="none" w:sz="0" w:space="0" w:color="auto"/>
        <w:right w:val="none" w:sz="0" w:space="0" w:color="auto"/>
      </w:divBdr>
    </w:div>
    <w:div w:id="115294874">
      <w:bodyDiv w:val="1"/>
      <w:marLeft w:val="0"/>
      <w:marRight w:val="0"/>
      <w:marTop w:val="0"/>
      <w:marBottom w:val="0"/>
      <w:divBdr>
        <w:top w:val="none" w:sz="0" w:space="0" w:color="auto"/>
        <w:left w:val="none" w:sz="0" w:space="0" w:color="auto"/>
        <w:bottom w:val="none" w:sz="0" w:space="0" w:color="auto"/>
        <w:right w:val="none" w:sz="0" w:space="0" w:color="auto"/>
      </w:divBdr>
    </w:div>
    <w:div w:id="157884312">
      <w:bodyDiv w:val="1"/>
      <w:marLeft w:val="0"/>
      <w:marRight w:val="0"/>
      <w:marTop w:val="0"/>
      <w:marBottom w:val="0"/>
      <w:divBdr>
        <w:top w:val="none" w:sz="0" w:space="0" w:color="auto"/>
        <w:left w:val="none" w:sz="0" w:space="0" w:color="auto"/>
        <w:bottom w:val="none" w:sz="0" w:space="0" w:color="auto"/>
        <w:right w:val="none" w:sz="0" w:space="0" w:color="auto"/>
      </w:divBdr>
    </w:div>
    <w:div w:id="172768860">
      <w:bodyDiv w:val="1"/>
      <w:marLeft w:val="0"/>
      <w:marRight w:val="0"/>
      <w:marTop w:val="0"/>
      <w:marBottom w:val="0"/>
      <w:divBdr>
        <w:top w:val="none" w:sz="0" w:space="0" w:color="auto"/>
        <w:left w:val="none" w:sz="0" w:space="0" w:color="auto"/>
        <w:bottom w:val="none" w:sz="0" w:space="0" w:color="auto"/>
        <w:right w:val="none" w:sz="0" w:space="0" w:color="auto"/>
      </w:divBdr>
    </w:div>
    <w:div w:id="177043557">
      <w:bodyDiv w:val="1"/>
      <w:marLeft w:val="0"/>
      <w:marRight w:val="0"/>
      <w:marTop w:val="0"/>
      <w:marBottom w:val="0"/>
      <w:divBdr>
        <w:top w:val="none" w:sz="0" w:space="0" w:color="auto"/>
        <w:left w:val="none" w:sz="0" w:space="0" w:color="auto"/>
        <w:bottom w:val="none" w:sz="0" w:space="0" w:color="auto"/>
        <w:right w:val="none" w:sz="0" w:space="0" w:color="auto"/>
      </w:divBdr>
    </w:div>
    <w:div w:id="217254575">
      <w:bodyDiv w:val="1"/>
      <w:marLeft w:val="0"/>
      <w:marRight w:val="0"/>
      <w:marTop w:val="0"/>
      <w:marBottom w:val="0"/>
      <w:divBdr>
        <w:top w:val="none" w:sz="0" w:space="0" w:color="auto"/>
        <w:left w:val="none" w:sz="0" w:space="0" w:color="auto"/>
        <w:bottom w:val="none" w:sz="0" w:space="0" w:color="auto"/>
        <w:right w:val="none" w:sz="0" w:space="0" w:color="auto"/>
      </w:divBdr>
    </w:div>
    <w:div w:id="357435170">
      <w:bodyDiv w:val="1"/>
      <w:marLeft w:val="0"/>
      <w:marRight w:val="0"/>
      <w:marTop w:val="0"/>
      <w:marBottom w:val="0"/>
      <w:divBdr>
        <w:top w:val="none" w:sz="0" w:space="0" w:color="auto"/>
        <w:left w:val="none" w:sz="0" w:space="0" w:color="auto"/>
        <w:bottom w:val="none" w:sz="0" w:space="0" w:color="auto"/>
        <w:right w:val="none" w:sz="0" w:space="0" w:color="auto"/>
      </w:divBdr>
    </w:div>
    <w:div w:id="479611831">
      <w:bodyDiv w:val="1"/>
      <w:marLeft w:val="0"/>
      <w:marRight w:val="0"/>
      <w:marTop w:val="0"/>
      <w:marBottom w:val="0"/>
      <w:divBdr>
        <w:top w:val="none" w:sz="0" w:space="0" w:color="auto"/>
        <w:left w:val="none" w:sz="0" w:space="0" w:color="auto"/>
        <w:bottom w:val="none" w:sz="0" w:space="0" w:color="auto"/>
        <w:right w:val="none" w:sz="0" w:space="0" w:color="auto"/>
      </w:divBdr>
    </w:div>
    <w:div w:id="484126431">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751389703">
      <w:bodyDiv w:val="1"/>
      <w:marLeft w:val="0"/>
      <w:marRight w:val="0"/>
      <w:marTop w:val="0"/>
      <w:marBottom w:val="0"/>
      <w:divBdr>
        <w:top w:val="none" w:sz="0" w:space="0" w:color="auto"/>
        <w:left w:val="none" w:sz="0" w:space="0" w:color="auto"/>
        <w:bottom w:val="none" w:sz="0" w:space="0" w:color="auto"/>
        <w:right w:val="none" w:sz="0" w:space="0" w:color="auto"/>
      </w:divBdr>
    </w:div>
    <w:div w:id="788353482">
      <w:bodyDiv w:val="1"/>
      <w:marLeft w:val="0"/>
      <w:marRight w:val="0"/>
      <w:marTop w:val="0"/>
      <w:marBottom w:val="0"/>
      <w:divBdr>
        <w:top w:val="none" w:sz="0" w:space="0" w:color="auto"/>
        <w:left w:val="none" w:sz="0" w:space="0" w:color="auto"/>
        <w:bottom w:val="none" w:sz="0" w:space="0" w:color="auto"/>
        <w:right w:val="none" w:sz="0" w:space="0" w:color="auto"/>
      </w:divBdr>
    </w:div>
    <w:div w:id="917983719">
      <w:bodyDiv w:val="1"/>
      <w:marLeft w:val="0"/>
      <w:marRight w:val="0"/>
      <w:marTop w:val="0"/>
      <w:marBottom w:val="0"/>
      <w:divBdr>
        <w:top w:val="none" w:sz="0" w:space="0" w:color="auto"/>
        <w:left w:val="none" w:sz="0" w:space="0" w:color="auto"/>
        <w:bottom w:val="none" w:sz="0" w:space="0" w:color="auto"/>
        <w:right w:val="none" w:sz="0" w:space="0" w:color="auto"/>
      </w:divBdr>
    </w:div>
    <w:div w:id="1045906916">
      <w:bodyDiv w:val="1"/>
      <w:marLeft w:val="0"/>
      <w:marRight w:val="0"/>
      <w:marTop w:val="0"/>
      <w:marBottom w:val="0"/>
      <w:divBdr>
        <w:top w:val="none" w:sz="0" w:space="0" w:color="auto"/>
        <w:left w:val="none" w:sz="0" w:space="0" w:color="auto"/>
        <w:bottom w:val="none" w:sz="0" w:space="0" w:color="auto"/>
        <w:right w:val="none" w:sz="0" w:space="0" w:color="auto"/>
      </w:divBdr>
    </w:div>
    <w:div w:id="1080757017">
      <w:bodyDiv w:val="1"/>
      <w:marLeft w:val="0"/>
      <w:marRight w:val="0"/>
      <w:marTop w:val="0"/>
      <w:marBottom w:val="0"/>
      <w:divBdr>
        <w:top w:val="none" w:sz="0" w:space="0" w:color="auto"/>
        <w:left w:val="none" w:sz="0" w:space="0" w:color="auto"/>
        <w:bottom w:val="none" w:sz="0" w:space="0" w:color="auto"/>
        <w:right w:val="none" w:sz="0" w:space="0" w:color="auto"/>
      </w:divBdr>
    </w:div>
    <w:div w:id="1086225363">
      <w:bodyDiv w:val="1"/>
      <w:marLeft w:val="0"/>
      <w:marRight w:val="0"/>
      <w:marTop w:val="0"/>
      <w:marBottom w:val="0"/>
      <w:divBdr>
        <w:top w:val="none" w:sz="0" w:space="0" w:color="auto"/>
        <w:left w:val="none" w:sz="0" w:space="0" w:color="auto"/>
        <w:bottom w:val="none" w:sz="0" w:space="0" w:color="auto"/>
        <w:right w:val="none" w:sz="0" w:space="0" w:color="auto"/>
      </w:divBdr>
    </w:div>
    <w:div w:id="1156263243">
      <w:bodyDiv w:val="1"/>
      <w:marLeft w:val="0"/>
      <w:marRight w:val="0"/>
      <w:marTop w:val="0"/>
      <w:marBottom w:val="0"/>
      <w:divBdr>
        <w:top w:val="none" w:sz="0" w:space="0" w:color="auto"/>
        <w:left w:val="none" w:sz="0" w:space="0" w:color="auto"/>
        <w:bottom w:val="none" w:sz="0" w:space="0" w:color="auto"/>
        <w:right w:val="none" w:sz="0" w:space="0" w:color="auto"/>
      </w:divBdr>
    </w:div>
    <w:div w:id="1400716016">
      <w:bodyDiv w:val="1"/>
      <w:marLeft w:val="0"/>
      <w:marRight w:val="0"/>
      <w:marTop w:val="0"/>
      <w:marBottom w:val="0"/>
      <w:divBdr>
        <w:top w:val="none" w:sz="0" w:space="0" w:color="auto"/>
        <w:left w:val="none" w:sz="0" w:space="0" w:color="auto"/>
        <w:bottom w:val="none" w:sz="0" w:space="0" w:color="auto"/>
        <w:right w:val="none" w:sz="0" w:space="0" w:color="auto"/>
      </w:divBdr>
    </w:div>
    <w:div w:id="1416243606">
      <w:bodyDiv w:val="1"/>
      <w:marLeft w:val="0"/>
      <w:marRight w:val="0"/>
      <w:marTop w:val="0"/>
      <w:marBottom w:val="0"/>
      <w:divBdr>
        <w:top w:val="none" w:sz="0" w:space="0" w:color="auto"/>
        <w:left w:val="none" w:sz="0" w:space="0" w:color="auto"/>
        <w:bottom w:val="none" w:sz="0" w:space="0" w:color="auto"/>
        <w:right w:val="none" w:sz="0" w:space="0" w:color="auto"/>
      </w:divBdr>
    </w:div>
    <w:div w:id="1432701325">
      <w:bodyDiv w:val="1"/>
      <w:marLeft w:val="0"/>
      <w:marRight w:val="0"/>
      <w:marTop w:val="0"/>
      <w:marBottom w:val="0"/>
      <w:divBdr>
        <w:top w:val="none" w:sz="0" w:space="0" w:color="auto"/>
        <w:left w:val="none" w:sz="0" w:space="0" w:color="auto"/>
        <w:bottom w:val="none" w:sz="0" w:space="0" w:color="auto"/>
        <w:right w:val="none" w:sz="0" w:space="0" w:color="auto"/>
      </w:divBdr>
    </w:div>
    <w:div w:id="1579483493">
      <w:bodyDiv w:val="1"/>
      <w:marLeft w:val="0"/>
      <w:marRight w:val="0"/>
      <w:marTop w:val="0"/>
      <w:marBottom w:val="0"/>
      <w:divBdr>
        <w:top w:val="none" w:sz="0" w:space="0" w:color="auto"/>
        <w:left w:val="none" w:sz="0" w:space="0" w:color="auto"/>
        <w:bottom w:val="none" w:sz="0" w:space="0" w:color="auto"/>
        <w:right w:val="none" w:sz="0" w:space="0" w:color="auto"/>
      </w:divBdr>
    </w:div>
    <w:div w:id="1606234866">
      <w:bodyDiv w:val="1"/>
      <w:marLeft w:val="0"/>
      <w:marRight w:val="0"/>
      <w:marTop w:val="0"/>
      <w:marBottom w:val="0"/>
      <w:divBdr>
        <w:top w:val="none" w:sz="0" w:space="0" w:color="auto"/>
        <w:left w:val="none" w:sz="0" w:space="0" w:color="auto"/>
        <w:bottom w:val="none" w:sz="0" w:space="0" w:color="auto"/>
        <w:right w:val="none" w:sz="0" w:space="0" w:color="auto"/>
      </w:divBdr>
    </w:div>
    <w:div w:id="1790784319">
      <w:bodyDiv w:val="1"/>
      <w:marLeft w:val="0"/>
      <w:marRight w:val="0"/>
      <w:marTop w:val="0"/>
      <w:marBottom w:val="0"/>
      <w:divBdr>
        <w:top w:val="none" w:sz="0" w:space="0" w:color="auto"/>
        <w:left w:val="none" w:sz="0" w:space="0" w:color="auto"/>
        <w:bottom w:val="none" w:sz="0" w:space="0" w:color="auto"/>
        <w:right w:val="none" w:sz="0" w:space="0" w:color="auto"/>
      </w:divBdr>
    </w:div>
    <w:div w:id="1976980262">
      <w:bodyDiv w:val="1"/>
      <w:marLeft w:val="0"/>
      <w:marRight w:val="0"/>
      <w:marTop w:val="0"/>
      <w:marBottom w:val="0"/>
      <w:divBdr>
        <w:top w:val="none" w:sz="0" w:space="0" w:color="auto"/>
        <w:left w:val="none" w:sz="0" w:space="0" w:color="auto"/>
        <w:bottom w:val="none" w:sz="0" w:space="0" w:color="auto"/>
        <w:right w:val="none" w:sz="0" w:space="0" w:color="auto"/>
      </w:divBdr>
    </w:div>
    <w:div w:id="2035694548">
      <w:bodyDiv w:val="1"/>
      <w:marLeft w:val="0"/>
      <w:marRight w:val="0"/>
      <w:marTop w:val="0"/>
      <w:marBottom w:val="0"/>
      <w:divBdr>
        <w:top w:val="none" w:sz="0" w:space="0" w:color="auto"/>
        <w:left w:val="none" w:sz="0" w:space="0" w:color="auto"/>
        <w:bottom w:val="none" w:sz="0" w:space="0" w:color="auto"/>
        <w:right w:val="none" w:sz="0" w:space="0" w:color="auto"/>
      </w:divBdr>
    </w:div>
    <w:div w:id="2045522496">
      <w:bodyDiv w:val="1"/>
      <w:marLeft w:val="0"/>
      <w:marRight w:val="0"/>
      <w:marTop w:val="0"/>
      <w:marBottom w:val="0"/>
      <w:divBdr>
        <w:top w:val="none" w:sz="0" w:space="0" w:color="auto"/>
        <w:left w:val="none" w:sz="0" w:space="0" w:color="auto"/>
        <w:bottom w:val="none" w:sz="0" w:space="0" w:color="auto"/>
        <w:right w:val="none" w:sz="0" w:space="0" w:color="auto"/>
      </w:divBdr>
    </w:div>
    <w:div w:id="207030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58A5B-61D9-4C68-A724-50BEE94CB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DF084-566D-4582-BB5E-D2F0772B3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4BF382-9887-4F0C-923F-FB26FD9E33F6}">
  <ds:schemaRefs>
    <ds:schemaRef ds:uri="http://schemas.microsoft.com/sharepoint/v3/contenttype/forms"/>
  </ds:schemaRefs>
</ds:datastoreItem>
</file>

<file path=customXml/itemProps4.xml><?xml version="1.0" encoding="utf-8"?>
<ds:datastoreItem xmlns:ds="http://schemas.openxmlformats.org/officeDocument/2006/customXml" ds:itemID="{E3999A01-A179-464A-9F8D-3D9CA32F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48</Pages>
  <Words>11158</Words>
  <Characters>63604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6</cp:revision>
  <cp:lastPrinted>2022-12-14T11:17:00Z</cp:lastPrinted>
  <dcterms:created xsi:type="dcterms:W3CDTF">2022-12-08T12:00:00Z</dcterms:created>
  <dcterms:modified xsi:type="dcterms:W3CDTF">2023-01-12T13:56:00Z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